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9E" w:rsidRDefault="0098749E" w:rsidP="0098749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TOPLUMSAL DUYARLILIK PROJELERİ</w:t>
      </w:r>
    </w:p>
    <w:p w:rsidR="0098749E" w:rsidRPr="000F0767" w:rsidRDefault="0098749E" w:rsidP="0098749E">
      <w:pPr>
        <w:spacing w:line="360" w:lineRule="auto"/>
        <w:jc w:val="center"/>
        <w:rPr>
          <w:rFonts w:asciiTheme="majorBidi" w:hAnsiTheme="majorBidi" w:cstheme="majorBidi"/>
          <w:b/>
          <w:bCs/>
          <w:sz w:val="24"/>
          <w:szCs w:val="24"/>
        </w:rPr>
      </w:pPr>
      <w:bookmarkStart w:id="0" w:name="_GoBack"/>
      <w:r w:rsidRPr="000F0767">
        <w:rPr>
          <w:rFonts w:asciiTheme="majorBidi" w:hAnsiTheme="majorBidi" w:cstheme="majorBidi"/>
          <w:b/>
          <w:bCs/>
          <w:sz w:val="24"/>
          <w:szCs w:val="24"/>
        </w:rPr>
        <w:t xml:space="preserve">SOSYAL SORUMLULUK DERSİ ÇALIŞTAYI </w:t>
      </w:r>
      <w:bookmarkEnd w:id="0"/>
      <w:r>
        <w:rPr>
          <w:rFonts w:asciiTheme="majorBidi" w:hAnsiTheme="majorBidi" w:cstheme="majorBidi"/>
          <w:b/>
          <w:bCs/>
          <w:sz w:val="24"/>
          <w:szCs w:val="24"/>
        </w:rPr>
        <w:t>(</w:t>
      </w:r>
      <w:r w:rsidRPr="000F0767">
        <w:rPr>
          <w:rFonts w:asciiTheme="majorBidi" w:hAnsiTheme="majorBidi" w:cstheme="majorBidi"/>
          <w:b/>
          <w:bCs/>
          <w:sz w:val="24"/>
          <w:szCs w:val="24"/>
        </w:rPr>
        <w:t>II</w:t>
      </w:r>
      <w:r>
        <w:rPr>
          <w:rFonts w:asciiTheme="majorBidi" w:hAnsiTheme="majorBidi" w:cstheme="majorBidi"/>
          <w:b/>
          <w:bCs/>
          <w:sz w:val="24"/>
          <w:szCs w:val="24"/>
        </w:rPr>
        <w:t>)</w:t>
      </w:r>
      <w:r w:rsidRPr="000F0767">
        <w:rPr>
          <w:rFonts w:asciiTheme="majorBidi" w:hAnsiTheme="majorBidi" w:cstheme="majorBidi"/>
          <w:b/>
          <w:bCs/>
          <w:sz w:val="24"/>
          <w:szCs w:val="24"/>
        </w:rPr>
        <w:t xml:space="preserve"> RAPORU</w:t>
      </w:r>
    </w:p>
    <w:p w:rsidR="0098749E" w:rsidRDefault="0098749E" w:rsidP="0098749E">
      <w:pPr>
        <w:spacing w:line="360" w:lineRule="auto"/>
        <w:jc w:val="center"/>
        <w:rPr>
          <w:rFonts w:asciiTheme="majorBidi" w:hAnsiTheme="majorBidi" w:cstheme="majorBidi"/>
          <w:b/>
          <w:bCs/>
          <w:sz w:val="24"/>
          <w:szCs w:val="24"/>
        </w:rPr>
      </w:pPr>
      <w:r w:rsidRPr="000F0767">
        <w:rPr>
          <w:rFonts w:asciiTheme="majorBidi" w:hAnsiTheme="majorBidi" w:cstheme="majorBidi"/>
          <w:b/>
          <w:bCs/>
          <w:sz w:val="24"/>
          <w:szCs w:val="24"/>
        </w:rPr>
        <w:t>(15.02.2023/15.00-17.00)</w:t>
      </w:r>
    </w:p>
    <w:p w:rsidR="0098749E" w:rsidRPr="00801E0A" w:rsidRDefault="0098749E" w:rsidP="0098749E">
      <w:pPr>
        <w:spacing w:line="360" w:lineRule="auto"/>
        <w:ind w:firstLine="708"/>
        <w:jc w:val="both"/>
        <w:rPr>
          <w:rFonts w:asciiTheme="majorBidi" w:hAnsiTheme="majorBidi" w:cstheme="majorBidi"/>
          <w:sz w:val="24"/>
          <w:szCs w:val="24"/>
        </w:rPr>
      </w:pPr>
      <w:r w:rsidRPr="00801E0A">
        <w:rPr>
          <w:rFonts w:asciiTheme="majorBidi" w:hAnsiTheme="majorBidi" w:cstheme="majorBidi"/>
          <w:sz w:val="24"/>
          <w:szCs w:val="24"/>
        </w:rPr>
        <w:t xml:space="preserve">Atatürk Üniversitesi Toplumsal Duyarlılık Projeleri Uygulama ve Araştırma Merkezi tarafından düzenlenen </w:t>
      </w:r>
      <w:proofErr w:type="spellStart"/>
      <w:r>
        <w:rPr>
          <w:rFonts w:asciiTheme="majorBidi" w:hAnsiTheme="majorBidi" w:cstheme="majorBidi"/>
          <w:sz w:val="24"/>
          <w:szCs w:val="24"/>
        </w:rPr>
        <w:t>Ç</w:t>
      </w:r>
      <w:r w:rsidRPr="00801E0A">
        <w:rPr>
          <w:rFonts w:asciiTheme="majorBidi" w:hAnsiTheme="majorBidi" w:cstheme="majorBidi"/>
          <w:sz w:val="24"/>
          <w:szCs w:val="24"/>
        </w:rPr>
        <w:t>alıştay</w:t>
      </w:r>
      <w:r>
        <w:rPr>
          <w:rFonts w:asciiTheme="majorBidi" w:hAnsiTheme="majorBidi" w:cstheme="majorBidi"/>
          <w:sz w:val="24"/>
          <w:szCs w:val="24"/>
        </w:rPr>
        <w:t>’</w:t>
      </w:r>
      <w:r w:rsidRPr="00801E0A">
        <w:rPr>
          <w:rFonts w:asciiTheme="majorBidi" w:hAnsiTheme="majorBidi" w:cstheme="majorBidi"/>
          <w:sz w:val="24"/>
          <w:szCs w:val="24"/>
        </w:rPr>
        <w:t>ın</w:t>
      </w:r>
      <w:proofErr w:type="spellEnd"/>
      <w:r w:rsidRPr="00801E0A">
        <w:rPr>
          <w:rFonts w:asciiTheme="majorBidi" w:hAnsiTheme="majorBidi" w:cstheme="majorBidi"/>
          <w:sz w:val="24"/>
          <w:szCs w:val="24"/>
        </w:rPr>
        <w:t xml:space="preserve"> açılış konuşması Toplumsal Duyarlılık Projeleri Merkezi müdürü </w:t>
      </w:r>
      <w:proofErr w:type="spellStart"/>
      <w:r w:rsidRPr="00801E0A">
        <w:rPr>
          <w:rFonts w:asciiTheme="majorBidi" w:hAnsiTheme="majorBidi" w:cstheme="majorBidi"/>
          <w:sz w:val="24"/>
          <w:szCs w:val="24"/>
        </w:rPr>
        <w:t>Doç</w:t>
      </w:r>
      <w:proofErr w:type="spellEnd"/>
      <w:r w:rsidRPr="00801E0A">
        <w:rPr>
          <w:rFonts w:asciiTheme="majorBidi" w:hAnsiTheme="majorBidi" w:cstheme="majorBidi"/>
          <w:sz w:val="24"/>
          <w:szCs w:val="24"/>
        </w:rPr>
        <w:t xml:space="preserve"> Dr. İkramettin </w:t>
      </w:r>
      <w:proofErr w:type="spellStart"/>
      <w:r w:rsidRPr="00801E0A">
        <w:rPr>
          <w:rFonts w:asciiTheme="majorBidi" w:hAnsiTheme="majorBidi" w:cstheme="majorBidi"/>
          <w:sz w:val="24"/>
          <w:szCs w:val="24"/>
        </w:rPr>
        <w:t>Daşdemir</w:t>
      </w:r>
      <w:proofErr w:type="spellEnd"/>
      <w:r w:rsidRPr="00801E0A">
        <w:rPr>
          <w:rFonts w:asciiTheme="majorBidi" w:hAnsiTheme="majorBidi" w:cstheme="majorBidi"/>
          <w:sz w:val="24"/>
          <w:szCs w:val="24"/>
        </w:rPr>
        <w:t xml:space="preserve"> tarafından yapılmıştır. </w:t>
      </w:r>
      <w:proofErr w:type="spellStart"/>
      <w:r w:rsidRPr="00801E0A">
        <w:rPr>
          <w:rFonts w:asciiTheme="majorBidi" w:hAnsiTheme="majorBidi" w:cstheme="majorBidi"/>
          <w:sz w:val="24"/>
          <w:szCs w:val="24"/>
        </w:rPr>
        <w:t>Daşdemir</w:t>
      </w:r>
      <w:proofErr w:type="spellEnd"/>
      <w:r w:rsidRPr="00801E0A">
        <w:rPr>
          <w:rFonts w:asciiTheme="majorBidi" w:hAnsiTheme="majorBidi" w:cstheme="majorBidi"/>
          <w:sz w:val="24"/>
          <w:szCs w:val="24"/>
        </w:rPr>
        <w:t xml:space="preserve"> konuşmasına, 6 Şubat tarihinde meydana gelen Kahramanmaraş merkezli depremde hayatını kaybedenlere rahmet, yaralılara da şifa dileyerek başladı. </w:t>
      </w:r>
      <w:proofErr w:type="spellStart"/>
      <w:r w:rsidRPr="00801E0A">
        <w:rPr>
          <w:rFonts w:asciiTheme="majorBidi" w:hAnsiTheme="majorBidi" w:cstheme="majorBidi"/>
          <w:sz w:val="24"/>
          <w:szCs w:val="24"/>
        </w:rPr>
        <w:t>Çalıştayın</w:t>
      </w:r>
      <w:proofErr w:type="spellEnd"/>
      <w:r w:rsidRPr="00801E0A">
        <w:rPr>
          <w:rFonts w:asciiTheme="majorBidi" w:hAnsiTheme="majorBidi" w:cstheme="majorBidi"/>
          <w:sz w:val="24"/>
          <w:szCs w:val="24"/>
        </w:rPr>
        <w:t xml:space="preserve"> amacını, sosyal sorumluluk dersinin daha etkin bir şekilde yapılmasını sağlamak ve öğrencilerin ders kapsamında hazırlayacakları projelerde nelere dikkat etmesi gerektiği konusunda bilgiler sunmak olarak ifade eden </w:t>
      </w:r>
      <w:proofErr w:type="spellStart"/>
      <w:r w:rsidRPr="00801E0A">
        <w:rPr>
          <w:rFonts w:asciiTheme="majorBidi" w:hAnsiTheme="majorBidi" w:cstheme="majorBidi"/>
          <w:sz w:val="24"/>
          <w:szCs w:val="24"/>
        </w:rPr>
        <w:t>Daşdemir</w:t>
      </w:r>
      <w:proofErr w:type="spellEnd"/>
      <w:r w:rsidRPr="00801E0A">
        <w:rPr>
          <w:rFonts w:asciiTheme="majorBidi" w:hAnsiTheme="majorBidi" w:cstheme="majorBidi"/>
          <w:sz w:val="24"/>
          <w:szCs w:val="24"/>
        </w:rPr>
        <w:t>, bu amaçla hem yeni başvuru sistemini hem de projede edilmesi gereken hususlarla ilgili merkez tarafından yapılan çalışmaların anlatılacağını söyledi.</w:t>
      </w:r>
    </w:p>
    <w:p w:rsidR="0098749E" w:rsidRPr="00801E0A" w:rsidRDefault="0098749E" w:rsidP="0098749E">
      <w:pPr>
        <w:spacing w:line="360" w:lineRule="auto"/>
        <w:ind w:firstLine="708"/>
        <w:jc w:val="both"/>
        <w:rPr>
          <w:rFonts w:ascii="Times New Roman" w:hAnsi="Times New Roman" w:cs="Times New Roman"/>
          <w:sz w:val="24"/>
          <w:szCs w:val="24"/>
        </w:rPr>
      </w:pPr>
      <w:r w:rsidRPr="00801E0A">
        <w:rPr>
          <w:rFonts w:asciiTheme="majorBidi" w:hAnsiTheme="majorBidi" w:cstheme="majorBidi"/>
          <w:sz w:val="24"/>
          <w:szCs w:val="24"/>
        </w:rPr>
        <w:t xml:space="preserve">Toplumsal Duyarlılık Projeleri Merkezi müdür yardımcısı Dr. </w:t>
      </w:r>
      <w:proofErr w:type="spellStart"/>
      <w:r w:rsidRPr="00801E0A">
        <w:rPr>
          <w:rFonts w:asciiTheme="majorBidi" w:hAnsiTheme="majorBidi" w:cstheme="majorBidi"/>
          <w:sz w:val="24"/>
          <w:szCs w:val="24"/>
        </w:rPr>
        <w:t>Öğr</w:t>
      </w:r>
      <w:proofErr w:type="spellEnd"/>
      <w:r w:rsidRPr="00801E0A">
        <w:rPr>
          <w:rFonts w:asciiTheme="majorBidi" w:hAnsiTheme="majorBidi" w:cstheme="majorBidi"/>
          <w:sz w:val="24"/>
          <w:szCs w:val="24"/>
        </w:rPr>
        <w:t xml:space="preserve">. Üyesi Osman Nuri Karadayı, Toplumsal Duyarlılık Projeleri Uygulama ve Araştırma Merkezi’nin faaliyetleri ve 2023 Uygulama Esasları hakkında bir sunum gerçekleştirdi. Toplumsal Duyarlılık Projeleri Merkezi’nin sınıfın dışında toplumun içinde mottosuyla hareket ettiğini ve kapsamda faaliyetler gerçekleştirdiğini söyleyen Karadayı, sunumunda Toplumsal Duyarlılık Merkezi’nin misyonu, </w:t>
      </w:r>
      <w:r w:rsidRPr="00801E0A">
        <w:rPr>
          <w:rFonts w:ascii="Times New Roman" w:hAnsi="Times New Roman" w:cs="Times New Roman"/>
          <w:sz w:val="24"/>
          <w:szCs w:val="24"/>
        </w:rPr>
        <w:t xml:space="preserve">vizyonu, stratejik hedefleri, toplumsal duyarlılık projelerinin ne olduğunu, toplumsal katkı boyutunu, merkezin kuruluş tarihini ifade ettikten sonra yıllara göre toplumsal duyarlılık projeleri dağılımının 2019 yılında 475, 2020 yılında 418, 2021 yılında 1161 ve 2022 yılında 1304 proje ile ciddi artış gösterdiğini söylemiştir. Karadayı, 2022 toplumsal duyarlılık projelerinin birimlere göre dağılımında 44 birimin proje başvurusu yaptığını ve gerçekleştirdiğini, bu birimlerden Sağlık Bilimleri Fakültesi’nin 107 projeyle en çok proje yapan birim olduğunu;  toplam 1549 projenin değerlendirmeye alındığını bunlardan 1304’ünün onaylanıp 245’inin ise reddedildiğini; yapılan projelerin 666’sının danışmanlı, 638’nin ise danışmansız olduğunu ve bu analizin öğrencilerin proje yapmada oldukça etkin rol aldıklarını gösterdiğini; bütçe bakımından 1031 projenin maliyetli, 273’ünün ise maliyetsiz olduğunu; </w:t>
      </w:r>
      <w:r w:rsidRPr="00801E0A">
        <w:rPr>
          <w:rFonts w:ascii="Times New Roman" w:hAnsi="Times New Roman" w:cs="Times New Roman"/>
          <w:sz w:val="24"/>
          <w:szCs w:val="24"/>
        </w:rPr>
        <w:lastRenderedPageBreak/>
        <w:t xml:space="preserve">SDG konularına göre proje dağılımlarına bakıldığında en çok nitelikli eğitim hedefi kapsamında projeler yapıldığını aktarmıştır. Karadayı, 2022 paydaş memnuniyet anketi sonuçlarını da dile getirmiştir. Buna göre, toplumsal duyarlılığın </w:t>
      </w:r>
      <w:proofErr w:type="gramStart"/>
      <w:r w:rsidRPr="00801E0A">
        <w:rPr>
          <w:rFonts w:ascii="Times New Roman" w:hAnsi="Times New Roman" w:cs="Times New Roman"/>
          <w:sz w:val="24"/>
          <w:szCs w:val="24"/>
        </w:rPr>
        <w:t>geliştirilmesi,  proje</w:t>
      </w:r>
      <w:proofErr w:type="gramEnd"/>
      <w:r w:rsidRPr="00801E0A">
        <w:rPr>
          <w:rFonts w:ascii="Times New Roman" w:hAnsi="Times New Roman" w:cs="Times New Roman"/>
          <w:sz w:val="24"/>
          <w:szCs w:val="24"/>
        </w:rPr>
        <w:t xml:space="preserve"> süreçleri, süreç yönetimi ve iletişim, tanıtım ve sosyal medya paylaşımları hususunun, destek kılavuz ve videoları hususlarında yüksek oranda olumlu yanıtlar verilmiştir. Sunumda merkezin sosyal medya hesapları tanıtılıp 2023 yılı uygulama esasları da anlatılmıştır. Son olarak Karadayı, “sosyal sorumluluk dersi” veya “toplumsal duyarlılık dersi” kapsamında yapılan projelerde tespit edilen sorunlara değinmiştir. Bu kapsamda öğrencilerin hazırladığı projelerin dikkatsiz yazıldığı, metinlerde çokça yazım hatası ve anlatım bozukluğu bulunduğu; projelerde hedeflenen etkinliğe uygun olarak materyaller talep edilmediği, etkinlik dışı materyaller istendiği, demirbaş malzemeler talep edildiği, bütçenin üstünde yüksek bütçeler istendiği tespitlerini aktarmıştır. </w:t>
      </w:r>
    </w:p>
    <w:p w:rsidR="0098749E" w:rsidRPr="00801E0A" w:rsidRDefault="0098749E" w:rsidP="0098749E">
      <w:pPr>
        <w:spacing w:line="360" w:lineRule="auto"/>
        <w:ind w:firstLine="708"/>
        <w:jc w:val="both"/>
        <w:rPr>
          <w:rFonts w:ascii="Times New Roman" w:hAnsi="Times New Roman" w:cs="Times New Roman"/>
          <w:sz w:val="24"/>
          <w:szCs w:val="24"/>
        </w:rPr>
      </w:pPr>
      <w:r w:rsidRPr="00801E0A">
        <w:rPr>
          <w:rFonts w:ascii="Times New Roman" w:hAnsi="Times New Roman" w:cs="Times New Roman"/>
          <w:sz w:val="24"/>
          <w:szCs w:val="24"/>
        </w:rPr>
        <w:t xml:space="preserve">Atatürk Üniversitesi Mühendislik Fakültesi Kimya Mühendisliği Bölümü öğretim üyesi Dr. </w:t>
      </w:r>
      <w:proofErr w:type="spellStart"/>
      <w:r w:rsidRPr="00801E0A">
        <w:rPr>
          <w:rFonts w:ascii="Times New Roman" w:hAnsi="Times New Roman" w:cs="Times New Roman"/>
          <w:sz w:val="24"/>
          <w:szCs w:val="24"/>
        </w:rPr>
        <w:t>Öğr</w:t>
      </w:r>
      <w:proofErr w:type="spellEnd"/>
      <w:r w:rsidRPr="00801E0A">
        <w:rPr>
          <w:rFonts w:ascii="Times New Roman" w:hAnsi="Times New Roman" w:cs="Times New Roman"/>
          <w:sz w:val="24"/>
          <w:szCs w:val="24"/>
        </w:rPr>
        <w:t xml:space="preserve">. Üyesi Hayrunnisa </w:t>
      </w:r>
      <w:proofErr w:type="spellStart"/>
      <w:r w:rsidRPr="00801E0A">
        <w:rPr>
          <w:rFonts w:ascii="Times New Roman" w:hAnsi="Times New Roman" w:cs="Times New Roman"/>
          <w:sz w:val="24"/>
          <w:szCs w:val="24"/>
        </w:rPr>
        <w:t>Mazlumoğlu</w:t>
      </w:r>
      <w:proofErr w:type="spellEnd"/>
      <w:r w:rsidRPr="00801E0A">
        <w:rPr>
          <w:rFonts w:ascii="Times New Roman" w:hAnsi="Times New Roman" w:cs="Times New Roman"/>
          <w:sz w:val="24"/>
          <w:szCs w:val="24"/>
        </w:rPr>
        <w:t xml:space="preserve"> toplumsal duyarlılık projeleri tasarımı ve örnek projelerle ilgili yaptığı konuşmasına deprem sebebiyle yaşadığımız bu acı süreçte gösterdiğimiz birliktelik noktasında yapılan sosyal sorumluluk projelerinin dayanışma içerisinde olma, acıları paylaşma bilinci konularında katkı sağladığını ifade ederek başladı. </w:t>
      </w:r>
      <w:proofErr w:type="gramStart"/>
      <w:r w:rsidRPr="00801E0A">
        <w:rPr>
          <w:rFonts w:ascii="Times New Roman" w:hAnsi="Times New Roman" w:cs="Times New Roman"/>
          <w:sz w:val="24"/>
          <w:szCs w:val="24"/>
        </w:rPr>
        <w:t>Projeleri,  “</w:t>
      </w:r>
      <w:proofErr w:type="gramEnd"/>
      <w:r w:rsidRPr="00801E0A">
        <w:rPr>
          <w:rFonts w:ascii="Times New Roman" w:hAnsi="Times New Roman" w:cs="Times New Roman"/>
          <w:sz w:val="24"/>
          <w:szCs w:val="24"/>
        </w:rPr>
        <w:t xml:space="preserve">toplumsal duyarlılık projeleri dersi”, “sosyal sorumluluk dersi” ve “gönüllülük çalışmaları dersi” kapsamında gerçekleştirdiklerini ve bu süreçte hem iç hem de dış paydaşlardan ciddi destek gördüklerini, merkezimizin çok yardımcı olduğunu ifade etti. Toplumsal duyarlılık projelerinde en önemli paydaşlarının öğrenciler olduğunu belirten </w:t>
      </w:r>
      <w:proofErr w:type="spellStart"/>
      <w:r w:rsidRPr="00801E0A">
        <w:rPr>
          <w:rFonts w:ascii="Times New Roman" w:hAnsi="Times New Roman" w:cs="Times New Roman"/>
          <w:sz w:val="24"/>
          <w:szCs w:val="24"/>
        </w:rPr>
        <w:t>Mazlumoğlu</w:t>
      </w:r>
      <w:proofErr w:type="spellEnd"/>
      <w:r w:rsidRPr="00801E0A">
        <w:rPr>
          <w:rFonts w:ascii="Times New Roman" w:hAnsi="Times New Roman" w:cs="Times New Roman"/>
          <w:sz w:val="24"/>
          <w:szCs w:val="24"/>
        </w:rPr>
        <w:t xml:space="preserve">, proje kültürü olmayan öğrencilerin, dersler kapsamında yapılan projelerle birlikte kendi başına proje üretip bu projeyi gerçekleştirebilecek aşamaya getirip uygulayıp sonuçlandırma deneyimine sahip olduklarını söyledi. Hedef kitlelerinin dezavantajlı gruplar ile gerek MEB’e bağlı okullar gerekse de halka yönelik eğitim kurumları olmak üzere eğitim kurumlarını dile getirdi. Proje fikirlerinin belirlenmesinde topluma katkı çerçevesi altında hem ülkemize hizmet etmek için hem de üniversitemize hizmet etmek için Sürdürülebilir Kalkınma Hedeflerini (SDG) öncelediklerini söyleyen </w:t>
      </w:r>
      <w:proofErr w:type="spellStart"/>
      <w:r w:rsidRPr="00801E0A">
        <w:rPr>
          <w:rFonts w:ascii="Times New Roman" w:hAnsi="Times New Roman" w:cs="Times New Roman"/>
          <w:sz w:val="24"/>
          <w:szCs w:val="24"/>
        </w:rPr>
        <w:t>Mazlumoğlu</w:t>
      </w:r>
      <w:proofErr w:type="spellEnd"/>
      <w:r w:rsidRPr="00801E0A">
        <w:rPr>
          <w:rFonts w:ascii="Times New Roman" w:hAnsi="Times New Roman" w:cs="Times New Roman"/>
          <w:sz w:val="24"/>
          <w:szCs w:val="24"/>
        </w:rPr>
        <w:t xml:space="preserve">, </w:t>
      </w:r>
      <w:proofErr w:type="spellStart"/>
      <w:r w:rsidRPr="00801E0A">
        <w:rPr>
          <w:rFonts w:ascii="Times New Roman" w:hAnsi="Times New Roman" w:cs="Times New Roman"/>
          <w:sz w:val="24"/>
          <w:szCs w:val="24"/>
        </w:rPr>
        <w:t>SDG’lere</w:t>
      </w:r>
      <w:proofErr w:type="spellEnd"/>
      <w:r w:rsidRPr="00801E0A">
        <w:rPr>
          <w:rFonts w:ascii="Times New Roman" w:hAnsi="Times New Roman" w:cs="Times New Roman"/>
          <w:sz w:val="24"/>
          <w:szCs w:val="24"/>
        </w:rPr>
        <w:t xml:space="preserve"> yönelik diş sağlığı, ilk yardım, bağımlılık, eğitim, kadına şiddet, temiz enerji, iklim değişikliği </w:t>
      </w:r>
      <w:proofErr w:type="spellStart"/>
      <w:r w:rsidRPr="00801E0A">
        <w:rPr>
          <w:rFonts w:ascii="Times New Roman" w:hAnsi="Times New Roman" w:cs="Times New Roman"/>
          <w:sz w:val="24"/>
          <w:szCs w:val="24"/>
        </w:rPr>
        <w:t>vb</w:t>
      </w:r>
      <w:proofErr w:type="spellEnd"/>
      <w:r w:rsidRPr="00801E0A">
        <w:rPr>
          <w:rFonts w:ascii="Times New Roman" w:hAnsi="Times New Roman" w:cs="Times New Roman"/>
          <w:sz w:val="24"/>
          <w:szCs w:val="24"/>
        </w:rPr>
        <w:t xml:space="preserve"> konularda proje yaptıklarını aktardı. </w:t>
      </w:r>
      <w:proofErr w:type="spellStart"/>
      <w:r w:rsidRPr="00801E0A">
        <w:rPr>
          <w:rFonts w:ascii="Times New Roman" w:hAnsi="Times New Roman" w:cs="Times New Roman"/>
          <w:sz w:val="24"/>
          <w:szCs w:val="24"/>
        </w:rPr>
        <w:t>Mazlumoğlu</w:t>
      </w:r>
      <w:proofErr w:type="spellEnd"/>
      <w:r w:rsidRPr="00801E0A">
        <w:rPr>
          <w:rFonts w:ascii="Times New Roman" w:hAnsi="Times New Roman" w:cs="Times New Roman"/>
          <w:sz w:val="24"/>
          <w:szCs w:val="24"/>
        </w:rPr>
        <w:t xml:space="preserve">, </w:t>
      </w:r>
      <w:r w:rsidRPr="00801E0A">
        <w:rPr>
          <w:rFonts w:ascii="Times New Roman" w:hAnsi="Times New Roman" w:cs="Times New Roman"/>
          <w:sz w:val="24"/>
          <w:szCs w:val="24"/>
        </w:rPr>
        <w:lastRenderedPageBreak/>
        <w:t xml:space="preserve">Toplumsal Duyarlılık Projeleri kapsamında gerçekleştirdikleri projelere değinmiştir. Bu çerçevede yetiştirme yurdundaki çocuklara karbon ayak izi ile ilgili eğitim verdiklerini, </w:t>
      </w:r>
      <w:proofErr w:type="spellStart"/>
      <w:r w:rsidRPr="00801E0A">
        <w:rPr>
          <w:rFonts w:ascii="Times New Roman" w:hAnsi="Times New Roman" w:cs="Times New Roman"/>
          <w:sz w:val="24"/>
          <w:szCs w:val="24"/>
        </w:rPr>
        <w:t>pandemi</w:t>
      </w:r>
      <w:proofErr w:type="spellEnd"/>
      <w:r w:rsidRPr="00801E0A">
        <w:rPr>
          <w:rFonts w:ascii="Times New Roman" w:hAnsi="Times New Roman" w:cs="Times New Roman"/>
          <w:sz w:val="24"/>
          <w:szCs w:val="24"/>
        </w:rPr>
        <w:t xml:space="preserve"> döneminde köy okuluna yardım yaptıklarını, ATT uzmanı rehberliğinde öğrencilere ilk yardım eğitimi verdiklerini, “Bir Hareketine Bakar Hayat” kampanyasına atıfla emniyet kemerinin önemine dair sunumlar yaptıklarını, teknoloji bağımlılığı konusunda bilinçlendirmeye dair seminerler gerçekleştirdiklerini anlattı. Son olarak </w:t>
      </w:r>
      <w:proofErr w:type="spellStart"/>
      <w:r w:rsidRPr="00801E0A">
        <w:rPr>
          <w:rFonts w:ascii="Times New Roman" w:hAnsi="Times New Roman" w:cs="Times New Roman"/>
          <w:sz w:val="24"/>
          <w:szCs w:val="24"/>
        </w:rPr>
        <w:t>Mazlumoğlu</w:t>
      </w:r>
      <w:proofErr w:type="spellEnd"/>
      <w:r w:rsidRPr="00801E0A">
        <w:rPr>
          <w:rFonts w:ascii="Times New Roman" w:hAnsi="Times New Roman" w:cs="Times New Roman"/>
          <w:sz w:val="24"/>
          <w:szCs w:val="24"/>
        </w:rPr>
        <w:t xml:space="preserve"> karşılaşılan problemler noktasında, yeni sisteme geçilmesiyle birlikte sistemsel problemlerin çözüldüğünü dile getirdi. Güz döneminde bütçesiz projelerin kapanmayıp devam etmesini talep etti.</w:t>
      </w:r>
    </w:p>
    <w:p w:rsidR="0098749E" w:rsidRPr="00801E0A" w:rsidRDefault="0098749E" w:rsidP="0098749E">
      <w:pPr>
        <w:spacing w:line="360" w:lineRule="auto"/>
        <w:ind w:firstLine="708"/>
        <w:jc w:val="both"/>
        <w:rPr>
          <w:rFonts w:asciiTheme="majorBidi" w:hAnsiTheme="majorBidi" w:cstheme="majorBidi"/>
          <w:sz w:val="24"/>
          <w:szCs w:val="24"/>
        </w:rPr>
      </w:pPr>
      <w:r w:rsidRPr="00801E0A">
        <w:rPr>
          <w:rFonts w:ascii="Times New Roman" w:hAnsi="Times New Roman" w:cs="Times New Roman"/>
          <w:sz w:val="24"/>
          <w:szCs w:val="24"/>
        </w:rPr>
        <w:t xml:space="preserve">Dr. </w:t>
      </w:r>
      <w:proofErr w:type="spellStart"/>
      <w:r w:rsidRPr="00801E0A">
        <w:rPr>
          <w:rFonts w:ascii="Times New Roman" w:hAnsi="Times New Roman" w:cs="Times New Roman"/>
          <w:sz w:val="24"/>
          <w:szCs w:val="24"/>
        </w:rPr>
        <w:t>Öğr</w:t>
      </w:r>
      <w:proofErr w:type="spellEnd"/>
      <w:r w:rsidRPr="00801E0A">
        <w:rPr>
          <w:rFonts w:ascii="Times New Roman" w:hAnsi="Times New Roman" w:cs="Times New Roman"/>
          <w:sz w:val="24"/>
          <w:szCs w:val="24"/>
        </w:rPr>
        <w:t xml:space="preserve">. Üyesi Hayrunnisa </w:t>
      </w:r>
      <w:proofErr w:type="spellStart"/>
      <w:r>
        <w:rPr>
          <w:rFonts w:ascii="Times New Roman" w:hAnsi="Times New Roman" w:cs="Times New Roman"/>
          <w:sz w:val="24"/>
          <w:szCs w:val="24"/>
        </w:rPr>
        <w:t>M</w:t>
      </w:r>
      <w:r w:rsidRPr="00801E0A">
        <w:rPr>
          <w:rFonts w:ascii="Times New Roman" w:hAnsi="Times New Roman" w:cs="Times New Roman"/>
          <w:sz w:val="24"/>
          <w:szCs w:val="24"/>
        </w:rPr>
        <w:t>azlumoğlu’nun</w:t>
      </w:r>
      <w:proofErr w:type="spellEnd"/>
      <w:r w:rsidRPr="00801E0A">
        <w:rPr>
          <w:rFonts w:ascii="Times New Roman" w:hAnsi="Times New Roman" w:cs="Times New Roman"/>
          <w:sz w:val="24"/>
          <w:szCs w:val="24"/>
        </w:rPr>
        <w:t xml:space="preserve"> sunumu ve soruları üzerine söz alan </w:t>
      </w:r>
      <w:r w:rsidRPr="00801E0A">
        <w:rPr>
          <w:rFonts w:asciiTheme="majorBidi" w:hAnsiTheme="majorBidi" w:cstheme="majorBidi"/>
          <w:sz w:val="24"/>
          <w:szCs w:val="24"/>
        </w:rPr>
        <w:t xml:space="preserve">Toplumsal Duyarlılık Projeleri Merkezi müdür yardımcısı Dr. </w:t>
      </w:r>
      <w:proofErr w:type="spellStart"/>
      <w:r w:rsidRPr="00801E0A">
        <w:rPr>
          <w:rFonts w:asciiTheme="majorBidi" w:hAnsiTheme="majorBidi" w:cstheme="majorBidi"/>
          <w:sz w:val="24"/>
          <w:szCs w:val="24"/>
        </w:rPr>
        <w:t>Öğr</w:t>
      </w:r>
      <w:proofErr w:type="spellEnd"/>
      <w:r w:rsidRPr="00801E0A">
        <w:rPr>
          <w:rFonts w:asciiTheme="majorBidi" w:hAnsiTheme="majorBidi" w:cstheme="majorBidi"/>
          <w:sz w:val="24"/>
          <w:szCs w:val="24"/>
        </w:rPr>
        <w:t xml:space="preserve">. Üyesi Osman Nuri Karadayı, </w:t>
      </w:r>
      <w:r>
        <w:rPr>
          <w:rFonts w:asciiTheme="majorBidi" w:hAnsiTheme="majorBidi" w:cstheme="majorBidi"/>
          <w:sz w:val="24"/>
          <w:szCs w:val="24"/>
        </w:rPr>
        <w:t xml:space="preserve">öğrenci </w:t>
      </w:r>
      <w:r w:rsidRPr="00801E0A">
        <w:rPr>
          <w:rFonts w:asciiTheme="majorBidi" w:hAnsiTheme="majorBidi" w:cstheme="majorBidi"/>
          <w:sz w:val="24"/>
          <w:szCs w:val="24"/>
        </w:rPr>
        <w:t>kulü</w:t>
      </w:r>
      <w:r>
        <w:rPr>
          <w:rFonts w:asciiTheme="majorBidi" w:hAnsiTheme="majorBidi" w:cstheme="majorBidi"/>
          <w:sz w:val="24"/>
          <w:szCs w:val="24"/>
        </w:rPr>
        <w:t xml:space="preserve">plerinin normal zamanda yaptıkları etkinlikleri projeye dönüştürmelerinin arzu edildiğini ifade etti. </w:t>
      </w:r>
      <w:r w:rsidRPr="00801E0A">
        <w:rPr>
          <w:rFonts w:asciiTheme="majorBidi" w:hAnsiTheme="majorBidi" w:cstheme="majorBidi"/>
          <w:sz w:val="24"/>
          <w:szCs w:val="24"/>
        </w:rPr>
        <w:t xml:space="preserve">İlçelere yönelik iyileştirme çalışmaları kapsamında seyahat içeriği olan projelerde önceden bütçenin %25’inin seyahat desteği olarak verildiğini yeni dönemle birlikte bu payın komisyon kararı ile %50’ye çıkarılabileceğini aktardı. Yine 1 birime/kuruma 1 proje şartının ilçelerde esnetildiğini, artık 1 birime/kuruma 3 proje yapılabileceğini söyledi. </w:t>
      </w:r>
    </w:p>
    <w:p w:rsidR="0098749E" w:rsidRDefault="0098749E" w:rsidP="0098749E">
      <w:pPr>
        <w:spacing w:line="360" w:lineRule="auto"/>
        <w:ind w:firstLine="708"/>
        <w:jc w:val="both"/>
        <w:rPr>
          <w:rFonts w:asciiTheme="majorBidi" w:hAnsiTheme="majorBidi" w:cstheme="majorBidi"/>
          <w:sz w:val="24"/>
          <w:szCs w:val="24"/>
        </w:rPr>
      </w:pPr>
      <w:r w:rsidRPr="00801E0A">
        <w:rPr>
          <w:rFonts w:asciiTheme="majorBidi" w:hAnsiTheme="majorBidi" w:cstheme="majorBidi"/>
          <w:sz w:val="24"/>
          <w:szCs w:val="24"/>
        </w:rPr>
        <w:t xml:space="preserve">Arş. Gör Samet </w:t>
      </w:r>
      <w:proofErr w:type="spellStart"/>
      <w:r w:rsidRPr="00801E0A">
        <w:rPr>
          <w:rFonts w:asciiTheme="majorBidi" w:hAnsiTheme="majorBidi" w:cstheme="majorBidi"/>
          <w:sz w:val="24"/>
          <w:szCs w:val="24"/>
        </w:rPr>
        <w:t>Candar</w:t>
      </w:r>
      <w:proofErr w:type="spellEnd"/>
      <w:r w:rsidRPr="00801E0A">
        <w:rPr>
          <w:rFonts w:asciiTheme="majorBidi" w:hAnsiTheme="majorBidi" w:cstheme="majorBidi"/>
          <w:sz w:val="24"/>
          <w:szCs w:val="24"/>
        </w:rPr>
        <w:t xml:space="preserve">, Toplumsal Duyarlılık Projeleri Uygulama ve Araştırma Merkezi’nin web sitesini ve yeni başvuru sistemini tanıttı. </w:t>
      </w:r>
      <w:proofErr w:type="spellStart"/>
      <w:r w:rsidRPr="00801E0A">
        <w:rPr>
          <w:rFonts w:asciiTheme="majorBidi" w:hAnsiTheme="majorBidi" w:cstheme="majorBidi"/>
          <w:sz w:val="24"/>
          <w:szCs w:val="24"/>
        </w:rPr>
        <w:t>Çalıştayın</w:t>
      </w:r>
      <w:proofErr w:type="spellEnd"/>
      <w:r w:rsidRPr="00801E0A">
        <w:rPr>
          <w:rFonts w:asciiTheme="majorBidi" w:hAnsiTheme="majorBidi" w:cstheme="majorBidi"/>
          <w:sz w:val="24"/>
          <w:szCs w:val="24"/>
        </w:rPr>
        <w:t xml:space="preserve"> son kısmında ise soru-cevap kısmına geçilmiştir.  Oltu Meslek Yüksek Okulu öğretim üyesi Dr. </w:t>
      </w:r>
      <w:proofErr w:type="spellStart"/>
      <w:r w:rsidRPr="00801E0A">
        <w:rPr>
          <w:rFonts w:asciiTheme="majorBidi" w:hAnsiTheme="majorBidi" w:cstheme="majorBidi"/>
          <w:sz w:val="24"/>
          <w:szCs w:val="24"/>
        </w:rPr>
        <w:t>Öğr</w:t>
      </w:r>
      <w:proofErr w:type="spellEnd"/>
      <w:r w:rsidRPr="00801E0A">
        <w:rPr>
          <w:rFonts w:asciiTheme="majorBidi" w:hAnsiTheme="majorBidi" w:cstheme="majorBidi"/>
          <w:sz w:val="24"/>
          <w:szCs w:val="24"/>
        </w:rPr>
        <w:t xml:space="preserve">. Üyesi Cihat </w:t>
      </w:r>
      <w:r>
        <w:rPr>
          <w:rFonts w:asciiTheme="majorBidi" w:hAnsiTheme="majorBidi" w:cstheme="majorBidi"/>
          <w:sz w:val="24"/>
          <w:szCs w:val="24"/>
        </w:rPr>
        <w:t xml:space="preserve">Özdemir, henüz tamamlanmaya, tamamlanması ve sonuç raporu yüklenmesi için öğrencilerin gelmesi beklenen projelerle ilgili olarak online eğitime geçilmesi sebebiyle nasıl bir süreç izlenmesi gerektiği sorusunu yöneltti. 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Osman Nuri Karadayı bu noktada etkinlik alanının biraz kısıtlanarak ulaşılabilecek öğrencilerle projelerin tamamlanması gerektiğini ifade etti. Arş. Gör. Samet </w:t>
      </w:r>
      <w:proofErr w:type="spellStart"/>
      <w:r>
        <w:rPr>
          <w:rFonts w:asciiTheme="majorBidi" w:hAnsiTheme="majorBidi" w:cstheme="majorBidi"/>
          <w:sz w:val="24"/>
          <w:szCs w:val="24"/>
        </w:rPr>
        <w:t>Candar’ın</w:t>
      </w:r>
      <w:proofErr w:type="spellEnd"/>
      <w:r>
        <w:rPr>
          <w:rFonts w:asciiTheme="majorBidi" w:hAnsiTheme="majorBidi" w:cstheme="majorBidi"/>
          <w:sz w:val="24"/>
          <w:szCs w:val="24"/>
        </w:rPr>
        <w:t xml:space="preserve"> kapanış konuşmasıyla </w:t>
      </w:r>
      <w:proofErr w:type="spellStart"/>
      <w:r>
        <w:rPr>
          <w:rFonts w:asciiTheme="majorBidi" w:hAnsiTheme="majorBidi" w:cstheme="majorBidi"/>
          <w:sz w:val="24"/>
          <w:szCs w:val="24"/>
        </w:rPr>
        <w:t>çalıştay</w:t>
      </w:r>
      <w:proofErr w:type="spellEnd"/>
      <w:r>
        <w:rPr>
          <w:rFonts w:asciiTheme="majorBidi" w:hAnsiTheme="majorBidi" w:cstheme="majorBidi"/>
          <w:sz w:val="24"/>
          <w:szCs w:val="24"/>
        </w:rPr>
        <w:t xml:space="preserve"> sona erdi.</w:t>
      </w:r>
    </w:p>
    <w:p w:rsidR="00041040" w:rsidRPr="0098749E" w:rsidRDefault="0098749E" w:rsidP="0098749E">
      <w:pPr>
        <w:spacing w:line="360" w:lineRule="auto"/>
        <w:jc w:val="right"/>
        <w:rPr>
          <w:rFonts w:asciiTheme="majorBidi" w:hAnsiTheme="majorBidi" w:cstheme="majorBidi"/>
          <w:b/>
          <w:bCs/>
          <w:sz w:val="24"/>
          <w:szCs w:val="24"/>
        </w:rPr>
      </w:pPr>
      <w:r>
        <w:rPr>
          <w:rFonts w:asciiTheme="majorBidi" w:hAnsiTheme="majorBidi" w:cstheme="majorBidi"/>
          <w:b/>
          <w:bCs/>
          <w:sz w:val="24"/>
          <w:szCs w:val="24"/>
        </w:rPr>
        <w:t xml:space="preserve">Raportör: Arş. Gör. </w:t>
      </w:r>
      <w:r w:rsidRPr="000F0767">
        <w:rPr>
          <w:rFonts w:asciiTheme="majorBidi" w:hAnsiTheme="majorBidi" w:cstheme="majorBidi"/>
          <w:b/>
          <w:bCs/>
          <w:sz w:val="24"/>
          <w:szCs w:val="24"/>
        </w:rPr>
        <w:t>Zeynep KELEŞOĞLU</w:t>
      </w:r>
    </w:p>
    <w:sectPr w:rsidR="00041040" w:rsidRPr="0098749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492" w:rsidRDefault="00297492" w:rsidP="00A73A09">
      <w:pPr>
        <w:spacing w:after="0" w:line="240" w:lineRule="auto"/>
      </w:pPr>
      <w:r>
        <w:separator/>
      </w:r>
    </w:p>
  </w:endnote>
  <w:endnote w:type="continuationSeparator" w:id="0">
    <w:p w:rsidR="00297492" w:rsidRDefault="00297492" w:rsidP="00A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pBdr>
        <w:bottom w:val="single" w:sz="6" w:space="1" w:color="auto"/>
      </w:pBd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pPr>
    <w:r>
      <w:rPr>
        <w:rFonts w:ascii="Times New Roman" w:eastAsia="Times New Roman" w:hAnsi="Times New Roman" w:cs="Times New Roman"/>
      </w:rPr>
      <w:t>Toplumsal Duyarlılık Projeleri Uygulama ve Araştırma Merkezi Müdürlüğü</w:t>
    </w:r>
  </w:p>
  <w:p w:rsidR="00A73A09" w:rsidRDefault="00A73A09" w:rsidP="00A73A09">
    <w:pPr>
      <w:spacing w:after="8" w:line="250" w:lineRule="auto"/>
      <w:ind w:left="-5" w:hanging="10"/>
    </w:pPr>
    <w:r>
      <w:rPr>
        <w:rFonts w:ascii="Times New Roman" w:eastAsia="Times New Roman" w:hAnsi="Times New Roman" w:cs="Times New Roman"/>
      </w:rPr>
      <w:t>Atatürk Üniversitesi Araştırma Merkezleri Binası (Eski Edebiyat Fakültesi Dekanlığı)</w:t>
    </w:r>
  </w:p>
  <w:p w:rsidR="00A73A09" w:rsidRDefault="00A73A09" w:rsidP="00A73A09">
    <w:pPr>
      <w:spacing w:after="8" w:line="250" w:lineRule="auto"/>
      <w:ind w:left="-5" w:hanging="10"/>
    </w:pPr>
    <w:r>
      <w:rPr>
        <w:rFonts w:ascii="Times New Roman" w:eastAsia="Times New Roman" w:hAnsi="Times New Roman" w:cs="Times New Roman"/>
      </w:rPr>
      <w:t xml:space="preserve">Atatürk Üniversitesi Merkez Yerleşkesi 25240 Erzurum </w:t>
    </w:r>
    <w:r>
      <w:t xml:space="preserve"> </w:t>
    </w:r>
  </w:p>
  <w:p w:rsidR="00A73A09" w:rsidRDefault="00A73A09" w:rsidP="00A73A09">
    <w:pPr>
      <w:spacing w:after="8" w:line="250" w:lineRule="auto"/>
      <w:ind w:left="-5" w:hanging="10"/>
    </w:pPr>
    <w:r>
      <w:rPr>
        <w:rFonts w:ascii="Times New Roman" w:eastAsia="Times New Roman" w:hAnsi="Times New Roman" w:cs="Times New Roman"/>
      </w:rPr>
      <w:t xml:space="preserve">Telefon: +90 442 231 </w:t>
    </w:r>
    <w:r w:rsidRPr="00C65BEF">
      <w:rPr>
        <w:rFonts w:ascii="Times New Roman" w:eastAsia="Times New Roman" w:hAnsi="Times New Roman" w:cs="Times New Roman"/>
      </w:rPr>
      <w:t>6106     e-posta:</w:t>
    </w:r>
    <w:r>
      <w:rPr>
        <w:rFonts w:ascii="Times New Roman" w:eastAsia="Times New Roman" w:hAnsi="Times New Roman" w:cs="Times New Roman"/>
        <w:b/>
      </w:rPr>
      <w:t xml:space="preserve"> </w:t>
    </w:r>
    <w:r>
      <w:rPr>
        <w:rFonts w:ascii="Times New Roman" w:eastAsia="Times New Roman" w:hAnsi="Times New Roman" w:cs="Times New Roman"/>
      </w:rPr>
      <w:t>tdm@atauni.edu.tr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492" w:rsidRDefault="00297492" w:rsidP="00A73A09">
      <w:pPr>
        <w:spacing w:after="0" w:line="240" w:lineRule="auto"/>
      </w:pPr>
      <w:r>
        <w:separator/>
      </w:r>
    </w:p>
  </w:footnote>
  <w:footnote w:type="continuationSeparator" w:id="0">
    <w:p w:rsidR="00297492" w:rsidRDefault="00297492" w:rsidP="00A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spacing w:after="0"/>
      <w:ind w:left="48" w:right="26"/>
      <w:jc w:val="center"/>
    </w:pPr>
    <w:r>
      <w:rPr>
        <w:noProof/>
      </w:rPr>
      <w:drawing>
        <wp:anchor distT="0" distB="0" distL="114300" distR="114300" simplePos="0" relativeHeight="251659264" behindDoc="0" locked="0" layoutInCell="1" allowOverlap="0" wp14:anchorId="330A409A" wp14:editId="2B5D3341">
          <wp:simplePos x="0" y="0"/>
          <wp:positionH relativeFrom="column">
            <wp:posOffset>-340360</wp:posOffset>
          </wp:positionH>
          <wp:positionV relativeFrom="paragraph">
            <wp:posOffset>6350</wp:posOffset>
          </wp:positionV>
          <wp:extent cx="718820" cy="718820"/>
          <wp:effectExtent l="0" t="0" r="5080" b="508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a:fillRect/>
                  </a:stretch>
                </pic:blipFill>
                <pic:spPr>
                  <a:xfrm>
                    <a:off x="0" y="0"/>
                    <a:ext cx="718820" cy="718820"/>
                  </a:xfrm>
                  <a:prstGeom prst="rect">
                    <a:avLst/>
                  </a:prstGeom>
                </pic:spPr>
              </pic:pic>
            </a:graphicData>
          </a:graphic>
        </wp:anchor>
      </w:drawing>
    </w:r>
    <w:r>
      <w:rPr>
        <w:noProof/>
      </w:rPr>
      <w:drawing>
        <wp:anchor distT="0" distB="0" distL="114300" distR="114300" simplePos="0" relativeHeight="251661312" behindDoc="0" locked="0" layoutInCell="1" allowOverlap="0" wp14:anchorId="14320755" wp14:editId="5E4FF8BB">
          <wp:simplePos x="0" y="0"/>
          <wp:positionH relativeFrom="column">
            <wp:posOffset>5433060</wp:posOffset>
          </wp:positionH>
          <wp:positionV relativeFrom="paragraph">
            <wp:posOffset>7620</wp:posOffset>
          </wp:positionV>
          <wp:extent cx="619760" cy="72072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619760" cy="720725"/>
                  </a:xfrm>
                  <a:prstGeom prst="rect">
                    <a:avLst/>
                  </a:prstGeom>
                </pic:spPr>
              </pic:pic>
            </a:graphicData>
          </a:graphic>
        </wp:anchor>
      </w:drawing>
    </w:r>
    <w:r>
      <w:rPr>
        <w:rFonts w:ascii="Times New Roman" w:eastAsia="Times New Roman" w:hAnsi="Times New Roman" w:cs="Times New Roman"/>
        <w:sz w:val="24"/>
      </w:rPr>
      <w:t>T.C.</w:t>
    </w:r>
  </w:p>
  <w:p w:rsidR="00A73A09" w:rsidRDefault="00A73A09" w:rsidP="00A73A09">
    <w:pPr>
      <w:spacing w:after="8" w:line="251" w:lineRule="auto"/>
      <w:ind w:left="48" w:right="26"/>
      <w:jc w:val="center"/>
      <w:rPr>
        <w:rFonts w:ascii="Times New Roman" w:eastAsia="Times New Roman" w:hAnsi="Times New Roman" w:cs="Times New Roman"/>
        <w:sz w:val="24"/>
      </w:rPr>
    </w:pPr>
    <w:r>
      <w:rPr>
        <w:rFonts w:ascii="Times New Roman" w:eastAsia="Times New Roman" w:hAnsi="Times New Roman" w:cs="Times New Roman"/>
        <w:sz w:val="24"/>
      </w:rPr>
      <w:t>ATATÜRK ÜNİVERSİTESİ REKTÖRLÜĞÜ</w:t>
    </w:r>
  </w:p>
  <w:p w:rsidR="00A73A09" w:rsidRDefault="00A73A09" w:rsidP="00A73A09">
    <w:pPr>
      <w:spacing w:after="8" w:line="251" w:lineRule="auto"/>
      <w:ind w:left="48" w:right="26"/>
      <w:jc w:val="center"/>
    </w:pPr>
    <w:r>
      <w:rPr>
        <w:rFonts w:ascii="Times New Roman" w:eastAsia="Times New Roman" w:hAnsi="Times New Roman" w:cs="Times New Roman"/>
        <w:sz w:val="24"/>
      </w:rPr>
      <w:t>Toplumsal Duyarlılık Projeleri Uygulama ve Araştırma Merkezi Müdürlüğü</w:t>
    </w:r>
  </w:p>
  <w:p w:rsidR="00A73A09" w:rsidRDefault="00A73A09">
    <w:pPr>
      <w:pStyle w:val="stBilgi"/>
    </w:pPr>
  </w:p>
  <w:p w:rsidR="00A73A09" w:rsidRDefault="00A73A09">
    <w:pPr>
      <w:pStyle w:val="stBilgi"/>
    </w:pPr>
  </w:p>
  <w:p w:rsidR="00A73A09" w:rsidRDefault="00A73A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9"/>
    <w:rsid w:val="00041040"/>
    <w:rsid w:val="00297492"/>
    <w:rsid w:val="00440413"/>
    <w:rsid w:val="004B6E1D"/>
    <w:rsid w:val="007E59C3"/>
    <w:rsid w:val="0098749E"/>
    <w:rsid w:val="009F7E89"/>
    <w:rsid w:val="00A73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35AD"/>
  <w15:chartTrackingRefBased/>
  <w15:docId w15:val="{4C8FBC11-312E-439D-B2E5-1EE5F5E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09"/>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A73A09"/>
  </w:style>
  <w:style w:type="paragraph" w:styleId="AltBilgi">
    <w:name w:val="footer"/>
    <w:basedOn w:val="Normal"/>
    <w:link w:val="Al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A7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2023-01-12T12:04:00Z</dcterms:created>
  <dcterms:modified xsi:type="dcterms:W3CDTF">2023-02-24T08:02:00Z</dcterms:modified>
</cp:coreProperties>
</file>