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13F" w:rsidRDefault="001B013F" w:rsidP="001B013F">
      <w:pPr>
        <w:spacing w:line="360" w:lineRule="auto"/>
        <w:jc w:val="center"/>
        <w:rPr>
          <w:rFonts w:ascii="Times New Roman" w:hAnsi="Times New Roman" w:cs="Times New Roman"/>
          <w:b/>
          <w:sz w:val="24"/>
          <w:szCs w:val="24"/>
        </w:rPr>
      </w:pPr>
      <w:r w:rsidRPr="00186652">
        <w:rPr>
          <w:rFonts w:ascii="Times New Roman" w:hAnsi="Times New Roman" w:cs="Times New Roman"/>
          <w:b/>
          <w:sz w:val="24"/>
          <w:szCs w:val="24"/>
        </w:rPr>
        <w:t>TOPLUMSAL DUYARLILIK PROJELERİ- İÇ PAYDAŞ BULUŞMALARI ÇALIŞTAY (I) RAPORU</w:t>
      </w:r>
    </w:p>
    <w:p w:rsidR="009F4D10" w:rsidRPr="00566169" w:rsidRDefault="009F4D10" w:rsidP="009F4D1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566169">
        <w:rPr>
          <w:rFonts w:ascii="Times New Roman" w:hAnsi="Times New Roman" w:cs="Times New Roman"/>
          <w:b/>
          <w:sz w:val="24"/>
          <w:szCs w:val="24"/>
        </w:rPr>
        <w:t>14</w:t>
      </w:r>
      <w:r>
        <w:rPr>
          <w:rFonts w:ascii="Times New Roman" w:hAnsi="Times New Roman" w:cs="Times New Roman"/>
          <w:b/>
          <w:sz w:val="24"/>
          <w:szCs w:val="24"/>
        </w:rPr>
        <w:t>.</w:t>
      </w:r>
      <w:r w:rsidRPr="00566169">
        <w:rPr>
          <w:rFonts w:ascii="Times New Roman" w:hAnsi="Times New Roman" w:cs="Times New Roman"/>
          <w:b/>
          <w:sz w:val="24"/>
          <w:szCs w:val="24"/>
        </w:rPr>
        <w:t>02</w:t>
      </w:r>
      <w:r>
        <w:rPr>
          <w:rFonts w:ascii="Times New Roman" w:hAnsi="Times New Roman" w:cs="Times New Roman"/>
          <w:b/>
          <w:sz w:val="24"/>
          <w:szCs w:val="24"/>
        </w:rPr>
        <w:t>.</w:t>
      </w:r>
      <w:r w:rsidRPr="00566169">
        <w:rPr>
          <w:rFonts w:ascii="Times New Roman" w:hAnsi="Times New Roman" w:cs="Times New Roman"/>
          <w:b/>
          <w:sz w:val="24"/>
          <w:szCs w:val="24"/>
        </w:rPr>
        <w:t>2023</w:t>
      </w:r>
      <w:r>
        <w:rPr>
          <w:rFonts w:ascii="Times New Roman" w:hAnsi="Times New Roman" w:cs="Times New Roman"/>
          <w:b/>
          <w:sz w:val="24"/>
          <w:szCs w:val="24"/>
        </w:rPr>
        <w:t xml:space="preserve">  /  </w:t>
      </w:r>
      <w:r w:rsidRPr="00566169">
        <w:rPr>
          <w:rFonts w:ascii="Times New Roman" w:hAnsi="Times New Roman" w:cs="Times New Roman"/>
          <w:b/>
          <w:sz w:val="24"/>
          <w:szCs w:val="24"/>
        </w:rPr>
        <w:t>1</w:t>
      </w:r>
      <w:r>
        <w:rPr>
          <w:rFonts w:ascii="Times New Roman" w:hAnsi="Times New Roman" w:cs="Times New Roman"/>
          <w:b/>
          <w:sz w:val="24"/>
          <w:szCs w:val="24"/>
        </w:rPr>
        <w:t>3</w:t>
      </w:r>
      <w:r w:rsidRPr="00566169">
        <w:rPr>
          <w:rFonts w:ascii="Times New Roman" w:hAnsi="Times New Roman" w:cs="Times New Roman"/>
          <w:b/>
          <w:sz w:val="24"/>
          <w:szCs w:val="24"/>
        </w:rPr>
        <w:t>:00-1</w:t>
      </w:r>
      <w:r>
        <w:rPr>
          <w:rFonts w:ascii="Times New Roman" w:hAnsi="Times New Roman" w:cs="Times New Roman"/>
          <w:b/>
          <w:sz w:val="24"/>
          <w:szCs w:val="24"/>
        </w:rPr>
        <w:t>5</w:t>
      </w:r>
      <w:r w:rsidRPr="00566169">
        <w:rPr>
          <w:rFonts w:ascii="Times New Roman" w:hAnsi="Times New Roman" w:cs="Times New Roman"/>
          <w:b/>
          <w:sz w:val="24"/>
          <w:szCs w:val="24"/>
        </w:rPr>
        <w:t>:00</w:t>
      </w:r>
      <w:r>
        <w:rPr>
          <w:rFonts w:ascii="Times New Roman" w:hAnsi="Times New Roman" w:cs="Times New Roman"/>
          <w:b/>
          <w:sz w:val="24"/>
          <w:szCs w:val="24"/>
        </w:rPr>
        <w:t>)</w:t>
      </w:r>
      <w:bookmarkStart w:id="0" w:name="_GoBack"/>
      <w:bookmarkEnd w:id="0"/>
    </w:p>
    <w:p w:rsidR="001B013F" w:rsidRPr="00186652" w:rsidRDefault="001B013F" w:rsidP="001B013F">
      <w:pPr>
        <w:spacing w:line="360" w:lineRule="auto"/>
        <w:jc w:val="center"/>
        <w:rPr>
          <w:rFonts w:ascii="Times New Roman" w:hAnsi="Times New Roman" w:cs="Times New Roman"/>
          <w:b/>
          <w:sz w:val="24"/>
          <w:szCs w:val="24"/>
        </w:rPr>
      </w:pPr>
      <w:r w:rsidRPr="00186652">
        <w:rPr>
          <w:rFonts w:ascii="Times New Roman" w:hAnsi="Times New Roman" w:cs="Times New Roman"/>
          <w:b/>
          <w:sz w:val="24"/>
          <w:szCs w:val="24"/>
        </w:rPr>
        <w:t>Açılış konuşması; Prof. Dr. Hüseyin ÖZER</w:t>
      </w:r>
    </w:p>
    <w:p w:rsidR="001B013F" w:rsidRPr="00851155" w:rsidRDefault="001B013F" w:rsidP="001B013F">
      <w:pPr>
        <w:spacing w:line="360" w:lineRule="auto"/>
        <w:jc w:val="both"/>
        <w:rPr>
          <w:rFonts w:ascii="Times New Roman" w:hAnsi="Times New Roman" w:cs="Times New Roman"/>
          <w:sz w:val="24"/>
          <w:szCs w:val="24"/>
        </w:rPr>
      </w:pPr>
      <w:r w:rsidRPr="00851155">
        <w:rPr>
          <w:rFonts w:ascii="Times New Roman" w:hAnsi="Times New Roman" w:cs="Times New Roman"/>
          <w:sz w:val="24"/>
          <w:szCs w:val="24"/>
        </w:rPr>
        <w:t xml:space="preserve">Rektör </w:t>
      </w:r>
      <w:r w:rsidRPr="000351BA">
        <w:rPr>
          <w:rFonts w:ascii="Times New Roman" w:hAnsi="Times New Roman" w:cs="Times New Roman"/>
          <w:sz w:val="24"/>
          <w:szCs w:val="24"/>
        </w:rPr>
        <w:t>Yardımcısı Prof. Dr. Hüseyin ÖZER</w:t>
      </w:r>
      <w:r w:rsidRPr="00851155">
        <w:rPr>
          <w:rFonts w:ascii="Times New Roman" w:hAnsi="Times New Roman" w:cs="Times New Roman"/>
          <w:sz w:val="24"/>
          <w:szCs w:val="24"/>
        </w:rPr>
        <w:t xml:space="preserve"> öncelikle yakın zamanda yaşanan depremle ilgili üzüntülerini dile getirdi. Üniversite ve Toplumsal Duyarlılık Projeleri Merkezi olarak depremzedeler için yardımların yapıldığını ve ilerleyen günlerde yapılamaya devam edileceğini ifade etti. </w:t>
      </w:r>
    </w:p>
    <w:p w:rsidR="001B013F" w:rsidRPr="00851155" w:rsidRDefault="001B013F" w:rsidP="001B013F">
      <w:pPr>
        <w:spacing w:line="360" w:lineRule="auto"/>
        <w:jc w:val="both"/>
        <w:rPr>
          <w:rFonts w:ascii="Times New Roman" w:hAnsi="Times New Roman" w:cs="Times New Roman"/>
          <w:sz w:val="24"/>
          <w:szCs w:val="24"/>
        </w:rPr>
      </w:pPr>
      <w:r w:rsidRPr="00851155">
        <w:rPr>
          <w:rFonts w:ascii="Times New Roman" w:hAnsi="Times New Roman" w:cs="Times New Roman"/>
          <w:sz w:val="24"/>
          <w:szCs w:val="24"/>
        </w:rPr>
        <w:t>Merkezde 2022 yılı içerisinde proje hazırlayan yürütücü, danışman ve merkez çalışanlarına teşekkürlerini sunarak 2023 yılı içerisinde yapılacak projelerde deprem bölgesindeki vatandaşlar için daha fazla proje y</w:t>
      </w:r>
      <w:r>
        <w:rPr>
          <w:rFonts w:ascii="Times New Roman" w:hAnsi="Times New Roman" w:cs="Times New Roman"/>
          <w:sz w:val="24"/>
          <w:szCs w:val="24"/>
        </w:rPr>
        <w:t>apılması gerektiğini belirtti.</w:t>
      </w:r>
    </w:p>
    <w:p w:rsidR="001B013F" w:rsidRPr="00186652" w:rsidRDefault="001B013F" w:rsidP="001B013F">
      <w:pPr>
        <w:spacing w:line="360" w:lineRule="auto"/>
        <w:jc w:val="center"/>
        <w:rPr>
          <w:rFonts w:ascii="Times New Roman" w:hAnsi="Times New Roman" w:cs="Times New Roman"/>
          <w:b/>
          <w:sz w:val="24"/>
          <w:szCs w:val="24"/>
        </w:rPr>
      </w:pPr>
      <w:r w:rsidRPr="00186652">
        <w:rPr>
          <w:rFonts w:ascii="Times New Roman" w:hAnsi="Times New Roman" w:cs="Times New Roman"/>
          <w:b/>
          <w:sz w:val="24"/>
          <w:szCs w:val="24"/>
        </w:rPr>
        <w:t xml:space="preserve">Toplumsal Duyarlılık Projeleri Uygulama ve Araştırma Merkezinin Faaliyetleri ve 2023 Yılı Uygulama Esasları; Dr. </w:t>
      </w:r>
      <w:proofErr w:type="spellStart"/>
      <w:r w:rsidRPr="00186652">
        <w:rPr>
          <w:rFonts w:ascii="Times New Roman" w:hAnsi="Times New Roman" w:cs="Times New Roman"/>
          <w:b/>
          <w:sz w:val="24"/>
          <w:szCs w:val="24"/>
        </w:rPr>
        <w:t>Öğr</w:t>
      </w:r>
      <w:proofErr w:type="spellEnd"/>
      <w:r w:rsidRPr="00186652">
        <w:rPr>
          <w:rFonts w:ascii="Times New Roman" w:hAnsi="Times New Roman" w:cs="Times New Roman"/>
          <w:b/>
          <w:sz w:val="24"/>
          <w:szCs w:val="24"/>
        </w:rPr>
        <w:t>. Üyesi Osman Nuri KARADAYI</w:t>
      </w:r>
    </w:p>
    <w:p w:rsidR="001B013F" w:rsidRPr="00186652" w:rsidRDefault="001B013F" w:rsidP="001B013F">
      <w:pPr>
        <w:spacing w:line="360" w:lineRule="auto"/>
        <w:jc w:val="both"/>
        <w:rPr>
          <w:rFonts w:ascii="Times New Roman" w:hAnsi="Times New Roman" w:cs="Times New Roman"/>
          <w:sz w:val="24"/>
          <w:szCs w:val="24"/>
        </w:rPr>
      </w:pPr>
      <w:r w:rsidRPr="00186652">
        <w:rPr>
          <w:rFonts w:ascii="Times New Roman" w:hAnsi="Times New Roman" w:cs="Times New Roman"/>
          <w:sz w:val="24"/>
          <w:szCs w:val="24"/>
        </w:rPr>
        <w:t xml:space="preserve">Toplumsal Duyarlılık Projeleri Merkez Müdür </w:t>
      </w:r>
      <w:r>
        <w:rPr>
          <w:rFonts w:ascii="Times New Roman" w:hAnsi="Times New Roman" w:cs="Times New Roman"/>
          <w:sz w:val="24"/>
          <w:szCs w:val="24"/>
        </w:rPr>
        <w:t>Y</w:t>
      </w:r>
      <w:r w:rsidRPr="00186652">
        <w:rPr>
          <w:rFonts w:ascii="Times New Roman" w:hAnsi="Times New Roman" w:cs="Times New Roman"/>
          <w:sz w:val="24"/>
          <w:szCs w:val="24"/>
        </w:rPr>
        <w:t>ardımcısı Osman Nuri KARADAYI depremle ilgili üzüntülerini dile getirerek, merkez olarak deprem bölgesine proje yapıldığını ve toplumsal katkı sunulduğunu ifade etti.  Bundan sonraki süreçte şehrimize gelen depremzedeler için toplumsal duyarlılık projelerinin yapılabileceğini vurguladı.</w:t>
      </w:r>
    </w:p>
    <w:p w:rsidR="001B013F" w:rsidRPr="00186652" w:rsidRDefault="001B013F" w:rsidP="001B013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KARADAYI, </w:t>
      </w:r>
      <w:r w:rsidRPr="00186652">
        <w:rPr>
          <w:rFonts w:ascii="Times New Roman" w:hAnsi="Times New Roman" w:cs="Times New Roman"/>
          <w:sz w:val="24"/>
          <w:szCs w:val="24"/>
        </w:rPr>
        <w:t>M</w:t>
      </w:r>
      <w:r>
        <w:rPr>
          <w:rFonts w:ascii="Times New Roman" w:hAnsi="Times New Roman" w:cs="Times New Roman"/>
          <w:sz w:val="24"/>
          <w:szCs w:val="24"/>
        </w:rPr>
        <w:t>erkez</w:t>
      </w:r>
      <w:r w:rsidRPr="00186652">
        <w:rPr>
          <w:rFonts w:ascii="Times New Roman" w:hAnsi="Times New Roman" w:cs="Times New Roman"/>
          <w:sz w:val="24"/>
          <w:szCs w:val="24"/>
        </w:rPr>
        <w:t xml:space="preserve"> </w:t>
      </w:r>
      <w:r w:rsidRPr="00186652">
        <w:rPr>
          <w:rFonts w:ascii="Times New Roman" w:hAnsi="Times New Roman" w:cs="Times New Roman"/>
          <w:b/>
          <w:sz w:val="24"/>
          <w:szCs w:val="24"/>
        </w:rPr>
        <w:t>misyonunun</w:t>
      </w:r>
      <w:r w:rsidRPr="00186652">
        <w:rPr>
          <w:rFonts w:ascii="Times New Roman" w:hAnsi="Times New Roman" w:cs="Times New Roman"/>
          <w:sz w:val="24"/>
          <w:szCs w:val="24"/>
        </w:rPr>
        <w:t xml:space="preserve"> “</w:t>
      </w:r>
      <w:r w:rsidRPr="00186652">
        <w:rPr>
          <w:rFonts w:ascii="Times New Roman" w:hAnsi="Times New Roman" w:cs="Times New Roman"/>
          <w:i/>
          <w:sz w:val="24"/>
          <w:szCs w:val="24"/>
        </w:rPr>
        <w:t>Toplumsal Duyarlılık Merkezi’nin misyonu toplumsal duyarlılık bilincini geliştirmek, toplumun sosyal, ekonomik ve kültürel sorunlarının çözümüne yönelik bilimsel araştırma, uygulama, yayın, eğitim ve dokümantasyon çalışmaları yapmak, Üniversite öğrencilerine okutulan toplumsal duyarlılık projeleri dersinin teknik alt yapısının oluşturulması ve uygulanmasında Üniversite birimleri arasında koordinasyonu sağlamak, Üniversite öğrencilerinin yapacakları toplumsal duyarlılık projeleri uygulamaları ile ihtiyaçların karşılanması için ilgili resmî, özel ve sivil toplum kuruluşları ile işbirliği içinde çalışmak</w:t>
      </w:r>
      <w:r>
        <w:rPr>
          <w:rFonts w:ascii="Times New Roman" w:hAnsi="Times New Roman" w:cs="Times New Roman"/>
          <w:i/>
          <w:sz w:val="24"/>
          <w:szCs w:val="24"/>
        </w:rPr>
        <w:t>”</w:t>
      </w:r>
      <w:r>
        <w:rPr>
          <w:rFonts w:ascii="Times New Roman" w:hAnsi="Times New Roman" w:cs="Times New Roman"/>
          <w:sz w:val="24"/>
          <w:szCs w:val="24"/>
        </w:rPr>
        <w:t xml:space="preserve"> olduğunu</w:t>
      </w:r>
      <w:r w:rsidRPr="00186652">
        <w:rPr>
          <w:rFonts w:ascii="Times New Roman" w:hAnsi="Times New Roman" w:cs="Times New Roman"/>
          <w:sz w:val="24"/>
          <w:szCs w:val="24"/>
        </w:rPr>
        <w:t xml:space="preserve"> ifade ederken </w:t>
      </w:r>
      <w:r w:rsidRPr="00851155">
        <w:rPr>
          <w:rFonts w:ascii="Times New Roman" w:hAnsi="Times New Roman" w:cs="Times New Roman"/>
          <w:sz w:val="24"/>
          <w:szCs w:val="24"/>
        </w:rPr>
        <w:t>Merkez</w:t>
      </w:r>
      <w:r>
        <w:rPr>
          <w:rFonts w:ascii="Times New Roman" w:hAnsi="Times New Roman" w:cs="Times New Roman"/>
          <w:sz w:val="24"/>
          <w:szCs w:val="24"/>
        </w:rPr>
        <w:t>’</w:t>
      </w:r>
      <w:r w:rsidRPr="00851155">
        <w:rPr>
          <w:rFonts w:ascii="Times New Roman" w:hAnsi="Times New Roman" w:cs="Times New Roman"/>
          <w:sz w:val="24"/>
          <w:szCs w:val="24"/>
        </w:rPr>
        <w:t>i</w:t>
      </w:r>
      <w:r>
        <w:rPr>
          <w:rFonts w:ascii="Times New Roman" w:hAnsi="Times New Roman" w:cs="Times New Roman"/>
          <w:sz w:val="24"/>
          <w:szCs w:val="24"/>
        </w:rPr>
        <w:t xml:space="preserve">n </w:t>
      </w:r>
      <w:r w:rsidRPr="00186652">
        <w:rPr>
          <w:rFonts w:ascii="Times New Roman" w:hAnsi="Times New Roman" w:cs="Times New Roman"/>
          <w:b/>
          <w:sz w:val="24"/>
          <w:szCs w:val="24"/>
        </w:rPr>
        <w:t>vizyonunun</w:t>
      </w:r>
      <w:r>
        <w:rPr>
          <w:rFonts w:ascii="Times New Roman" w:hAnsi="Times New Roman" w:cs="Times New Roman"/>
          <w:sz w:val="24"/>
          <w:szCs w:val="24"/>
        </w:rPr>
        <w:t xml:space="preserve"> da</w:t>
      </w:r>
      <w:r w:rsidRPr="00186652">
        <w:rPr>
          <w:rFonts w:ascii="Times New Roman" w:hAnsi="Times New Roman" w:cs="Times New Roman"/>
          <w:sz w:val="24"/>
          <w:szCs w:val="24"/>
        </w:rPr>
        <w:t xml:space="preserve"> “</w:t>
      </w:r>
      <w:r w:rsidRPr="00186652">
        <w:rPr>
          <w:rFonts w:ascii="Times New Roman" w:hAnsi="Times New Roman" w:cs="Times New Roman"/>
          <w:i/>
          <w:sz w:val="24"/>
          <w:szCs w:val="24"/>
        </w:rPr>
        <w:t xml:space="preserve">Toplumsal Duyarlılık Merkezi’nin vizyonu ise Atatürk Üniversitesi mensuplarının içinde yaşadıkları topluma karşı </w:t>
      </w:r>
      <w:r w:rsidRPr="00186652">
        <w:rPr>
          <w:rFonts w:ascii="Times New Roman" w:hAnsi="Times New Roman" w:cs="Times New Roman"/>
          <w:i/>
          <w:sz w:val="24"/>
          <w:szCs w:val="24"/>
        </w:rPr>
        <w:lastRenderedPageBreak/>
        <w:t>sorumluluklarının farkında olarak akademide elde edilen bilgi, birikim ve tecrübelerini toplumsal katkıya dönüştürerek bilinçlendirme, farkındalık oluşturma ve sosyal sorunlara çözüm geliştirme amacıyla toplumla paylaşmalarını sağl</w:t>
      </w:r>
      <w:r>
        <w:rPr>
          <w:rFonts w:ascii="Times New Roman" w:hAnsi="Times New Roman" w:cs="Times New Roman"/>
          <w:i/>
          <w:sz w:val="24"/>
          <w:szCs w:val="24"/>
        </w:rPr>
        <w:t xml:space="preserve">amak </w:t>
      </w:r>
      <w:r>
        <w:rPr>
          <w:rFonts w:ascii="Times New Roman" w:hAnsi="Times New Roman" w:cs="Times New Roman"/>
          <w:sz w:val="24"/>
          <w:szCs w:val="24"/>
        </w:rPr>
        <w:t xml:space="preserve">“olduğuna dikkat çekti. </w:t>
      </w:r>
    </w:p>
    <w:p w:rsidR="001B013F" w:rsidRDefault="001B013F" w:rsidP="001B013F">
      <w:pPr>
        <w:spacing w:line="360" w:lineRule="auto"/>
        <w:jc w:val="both"/>
        <w:rPr>
          <w:rFonts w:ascii="Times New Roman" w:hAnsi="Times New Roman" w:cs="Times New Roman"/>
          <w:sz w:val="24"/>
          <w:szCs w:val="24"/>
        </w:rPr>
      </w:pPr>
      <w:r w:rsidRPr="00851155">
        <w:rPr>
          <w:rFonts w:ascii="Times New Roman" w:hAnsi="Times New Roman" w:cs="Times New Roman"/>
          <w:sz w:val="24"/>
          <w:szCs w:val="24"/>
        </w:rPr>
        <w:t>Toplumsal Duyarlılık Projeleri Merkezi</w:t>
      </w:r>
      <w:r>
        <w:rPr>
          <w:rFonts w:ascii="Times New Roman" w:hAnsi="Times New Roman" w:cs="Times New Roman"/>
          <w:sz w:val="24"/>
          <w:szCs w:val="24"/>
        </w:rPr>
        <w:t xml:space="preserve">’nin stratejik hedeflerinden bahsetti. Bu hedeflerin </w:t>
      </w:r>
    </w:p>
    <w:p w:rsidR="001B013F" w:rsidRPr="00552990" w:rsidRDefault="001B013F" w:rsidP="001B013F">
      <w:pPr>
        <w:pStyle w:val="ListeParagraf"/>
        <w:numPr>
          <w:ilvl w:val="0"/>
          <w:numId w:val="1"/>
        </w:numPr>
        <w:spacing w:line="360" w:lineRule="auto"/>
        <w:jc w:val="both"/>
        <w:rPr>
          <w:rFonts w:ascii="Times New Roman" w:hAnsi="Times New Roman" w:cs="Times New Roman"/>
          <w:sz w:val="24"/>
          <w:szCs w:val="24"/>
        </w:rPr>
      </w:pPr>
      <w:r w:rsidRPr="00552990">
        <w:rPr>
          <w:rFonts w:ascii="Times New Roman" w:hAnsi="Times New Roman" w:cs="Times New Roman"/>
          <w:sz w:val="24"/>
          <w:szCs w:val="24"/>
        </w:rPr>
        <w:t xml:space="preserve">Toplumsal Duyarlılık Merkezi’nin stratejik hedefi, Toplumsal Duyarlılık Projelerini bütün birimlerde yaygınlaştırmak suretiyle ulusal ve uluslararası, resmî, sivil veya özel kurum ve kuruluşlarla </w:t>
      </w:r>
      <w:proofErr w:type="gramStart"/>
      <w:r w:rsidRPr="00552990">
        <w:rPr>
          <w:rFonts w:ascii="Times New Roman" w:hAnsi="Times New Roman" w:cs="Times New Roman"/>
          <w:sz w:val="24"/>
          <w:szCs w:val="24"/>
        </w:rPr>
        <w:t>işbirliğinde</w:t>
      </w:r>
      <w:proofErr w:type="gramEnd"/>
      <w:r w:rsidRPr="00552990">
        <w:rPr>
          <w:rFonts w:ascii="Times New Roman" w:hAnsi="Times New Roman" w:cs="Times New Roman"/>
          <w:sz w:val="24"/>
          <w:szCs w:val="24"/>
        </w:rPr>
        <w:t xml:space="preserve"> bulunarak Sürdürülebilir Kalkınma Amaçları (SDG) do</w:t>
      </w:r>
      <w:r>
        <w:rPr>
          <w:rFonts w:ascii="Times New Roman" w:hAnsi="Times New Roman" w:cs="Times New Roman"/>
          <w:sz w:val="24"/>
          <w:szCs w:val="24"/>
        </w:rPr>
        <w:t>ğrultusunda projeler üretmek ve</w:t>
      </w:r>
    </w:p>
    <w:p w:rsidR="001B013F" w:rsidRDefault="001B013F" w:rsidP="001B013F">
      <w:pPr>
        <w:pStyle w:val="ListeParagraf"/>
        <w:numPr>
          <w:ilvl w:val="0"/>
          <w:numId w:val="1"/>
        </w:numPr>
        <w:spacing w:line="360" w:lineRule="auto"/>
        <w:jc w:val="both"/>
        <w:rPr>
          <w:rFonts w:ascii="Times New Roman" w:hAnsi="Times New Roman" w:cs="Times New Roman"/>
          <w:sz w:val="24"/>
          <w:szCs w:val="24"/>
        </w:rPr>
      </w:pPr>
      <w:r w:rsidRPr="00552990">
        <w:rPr>
          <w:rFonts w:ascii="Times New Roman" w:hAnsi="Times New Roman" w:cs="Times New Roman"/>
          <w:sz w:val="24"/>
          <w:szCs w:val="24"/>
        </w:rPr>
        <w:t xml:space="preserve">Merkezimiz hedeflerini bireysel görüşmeler, birim ziyaretleri, strateji toplantıları, anketler ve </w:t>
      </w:r>
      <w:proofErr w:type="spellStart"/>
      <w:r w:rsidRPr="00552990">
        <w:rPr>
          <w:rFonts w:ascii="Times New Roman" w:hAnsi="Times New Roman" w:cs="Times New Roman"/>
          <w:sz w:val="24"/>
          <w:szCs w:val="24"/>
        </w:rPr>
        <w:t>çalıştaylar</w:t>
      </w:r>
      <w:proofErr w:type="spellEnd"/>
      <w:r w:rsidRPr="00552990">
        <w:rPr>
          <w:rFonts w:ascii="Times New Roman" w:hAnsi="Times New Roman" w:cs="Times New Roman"/>
          <w:sz w:val="24"/>
          <w:szCs w:val="24"/>
        </w:rPr>
        <w:t xml:space="preserve"> vasıtasıyla topladığ</w:t>
      </w:r>
      <w:r>
        <w:rPr>
          <w:rFonts w:ascii="Times New Roman" w:hAnsi="Times New Roman" w:cs="Times New Roman"/>
          <w:sz w:val="24"/>
          <w:szCs w:val="24"/>
        </w:rPr>
        <w:t xml:space="preserve">ı verilere göre belirlemek olduğunu ifade etti. Ayrıca yapılan bu </w:t>
      </w:r>
      <w:proofErr w:type="spellStart"/>
      <w:r>
        <w:rPr>
          <w:rFonts w:ascii="Times New Roman" w:hAnsi="Times New Roman" w:cs="Times New Roman"/>
          <w:sz w:val="24"/>
          <w:szCs w:val="24"/>
        </w:rPr>
        <w:t>çalıştaylar</w:t>
      </w:r>
      <w:proofErr w:type="spellEnd"/>
      <w:r>
        <w:rPr>
          <w:rFonts w:ascii="Times New Roman" w:hAnsi="Times New Roman" w:cs="Times New Roman"/>
          <w:sz w:val="24"/>
          <w:szCs w:val="24"/>
        </w:rPr>
        <w:t xml:space="preserve"> sayesinde </w:t>
      </w:r>
      <w:r w:rsidRPr="00851155">
        <w:rPr>
          <w:rFonts w:ascii="Times New Roman" w:hAnsi="Times New Roman" w:cs="Times New Roman"/>
          <w:sz w:val="24"/>
          <w:szCs w:val="24"/>
        </w:rPr>
        <w:t>Toplumsal Duyarlılık Projeleri Merkezi</w:t>
      </w:r>
      <w:r>
        <w:rPr>
          <w:rFonts w:ascii="Times New Roman" w:hAnsi="Times New Roman" w:cs="Times New Roman"/>
          <w:sz w:val="24"/>
          <w:szCs w:val="24"/>
        </w:rPr>
        <w:t>’nin geliştirilmesine katkı sunmanın olduğunu belirtti.</w:t>
      </w:r>
    </w:p>
    <w:p w:rsidR="001B013F" w:rsidRDefault="001B013F" w:rsidP="001B013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KARADAYI, </w:t>
      </w:r>
      <w:r w:rsidRPr="00851155">
        <w:rPr>
          <w:rFonts w:ascii="Times New Roman" w:hAnsi="Times New Roman" w:cs="Times New Roman"/>
          <w:sz w:val="24"/>
          <w:szCs w:val="24"/>
        </w:rPr>
        <w:t>Toplumsal Duyarlılık Projeleri Merkezi</w:t>
      </w:r>
      <w:r>
        <w:rPr>
          <w:rFonts w:ascii="Times New Roman" w:hAnsi="Times New Roman" w:cs="Times New Roman"/>
          <w:sz w:val="24"/>
          <w:szCs w:val="24"/>
        </w:rPr>
        <w:t xml:space="preserve">’nin, </w:t>
      </w:r>
      <w:r w:rsidRPr="00552990">
        <w:rPr>
          <w:rFonts w:ascii="Times New Roman" w:hAnsi="Times New Roman" w:cs="Times New Roman"/>
          <w:sz w:val="24"/>
          <w:szCs w:val="24"/>
        </w:rPr>
        <w:t xml:space="preserve">Atatürk Üniversitesi </w:t>
      </w:r>
      <w:r>
        <w:rPr>
          <w:rFonts w:ascii="Times New Roman" w:hAnsi="Times New Roman" w:cs="Times New Roman"/>
          <w:sz w:val="24"/>
          <w:szCs w:val="24"/>
        </w:rPr>
        <w:t xml:space="preserve">tarafından </w:t>
      </w:r>
      <w:r w:rsidRPr="00552990">
        <w:rPr>
          <w:rFonts w:ascii="Times New Roman" w:hAnsi="Times New Roman" w:cs="Times New Roman"/>
          <w:sz w:val="24"/>
          <w:szCs w:val="24"/>
        </w:rPr>
        <w:t xml:space="preserve">11 Kasım 2018 yılında </w:t>
      </w:r>
      <w:proofErr w:type="gramStart"/>
      <w:r w:rsidRPr="00552990">
        <w:rPr>
          <w:rFonts w:ascii="Times New Roman" w:hAnsi="Times New Roman" w:cs="Times New Roman"/>
          <w:sz w:val="24"/>
          <w:szCs w:val="24"/>
        </w:rPr>
        <w:t>resmi</w:t>
      </w:r>
      <w:proofErr w:type="gramEnd"/>
      <w:r w:rsidRPr="00552990">
        <w:rPr>
          <w:rFonts w:ascii="Times New Roman" w:hAnsi="Times New Roman" w:cs="Times New Roman"/>
          <w:sz w:val="24"/>
          <w:szCs w:val="24"/>
        </w:rPr>
        <w:t xml:space="preserve"> gazetede yayınlanan yönetmelik (Sayı: 30592) ile Toplumsal Duyarlılık Projeleri Uygu</w:t>
      </w:r>
      <w:r>
        <w:rPr>
          <w:rFonts w:ascii="Times New Roman" w:hAnsi="Times New Roman" w:cs="Times New Roman"/>
          <w:sz w:val="24"/>
          <w:szCs w:val="24"/>
        </w:rPr>
        <w:t>lama ve Araştırma Merkezinin kurula</w:t>
      </w:r>
      <w:r w:rsidRPr="00552990">
        <w:rPr>
          <w:rFonts w:ascii="Times New Roman" w:hAnsi="Times New Roman" w:cs="Times New Roman"/>
          <w:sz w:val="24"/>
          <w:szCs w:val="24"/>
        </w:rPr>
        <w:t>ra</w:t>
      </w:r>
      <w:r>
        <w:rPr>
          <w:rFonts w:ascii="Times New Roman" w:hAnsi="Times New Roman" w:cs="Times New Roman"/>
          <w:sz w:val="24"/>
          <w:szCs w:val="24"/>
        </w:rPr>
        <w:t>k projeler üretmeye başladığını;</w:t>
      </w:r>
      <w:r w:rsidRPr="00552990">
        <w:rPr>
          <w:rFonts w:ascii="Times New Roman" w:hAnsi="Times New Roman" w:cs="Times New Roman"/>
          <w:sz w:val="24"/>
          <w:szCs w:val="24"/>
        </w:rPr>
        <w:t xml:space="preserve"> Toplumsal Duyarlılık Projeleri</w:t>
      </w:r>
      <w:r>
        <w:rPr>
          <w:rFonts w:ascii="Times New Roman" w:hAnsi="Times New Roman" w:cs="Times New Roman"/>
          <w:sz w:val="24"/>
          <w:szCs w:val="24"/>
        </w:rPr>
        <w:t>nin</w:t>
      </w:r>
      <w:r w:rsidRPr="00552990">
        <w:rPr>
          <w:rFonts w:ascii="Times New Roman" w:hAnsi="Times New Roman" w:cs="Times New Roman"/>
          <w:sz w:val="24"/>
          <w:szCs w:val="24"/>
        </w:rPr>
        <w:t xml:space="preserve"> hem nicelik hem de nitelik bakımından her geçen y</w:t>
      </w:r>
      <w:r>
        <w:rPr>
          <w:rFonts w:ascii="Times New Roman" w:hAnsi="Times New Roman" w:cs="Times New Roman"/>
          <w:sz w:val="24"/>
          <w:szCs w:val="24"/>
        </w:rPr>
        <w:t>ıl geliştirilerek yapılmaya çalışıldığını belirtti.</w:t>
      </w:r>
    </w:p>
    <w:p w:rsidR="001B013F" w:rsidRDefault="001B013F" w:rsidP="001B013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Yıllara göre toplumsal duyarlılık proje sayısında ciddi artışların olduğunu ve buna göre 2019 yılında 475, 2020 yılında 418, 2021 yılında 1161 ve 2022 yılında ise 1304 projenin yapıldığını ifade etti. </w:t>
      </w:r>
    </w:p>
    <w:p w:rsidR="001B013F" w:rsidRDefault="001B013F" w:rsidP="001B013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2022 yılında yapılan projeler için belli değerlendirmeler yapıldığına dikkat çeken KARADAYI, birim bazında en fazla proje yapan fakültenin Sağlık Bilimler Fakültesi olduğunu; 2022 yılında toplam 1549 proje başvurusunun 1304’ünün kabul edildiğini; 245 projenin reddedildiğini; yapılan projelerin 666 tanesinin danışman destekli, 638’nin ise danışmansız yapıldığını; 1031 projenin bütçeli- 273 projenin ise bütçesiz yapıldığı; 717 projenin Sürdürülebilir Kalkınma Hedeflerinden (SDG) nitelikli eğitim kapsamında değerlendirildiğini belirtti.</w:t>
      </w:r>
    </w:p>
    <w:p w:rsidR="001B013F" w:rsidRPr="00552990" w:rsidRDefault="001B013F" w:rsidP="001B013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KARADAYI 2022 yılına ait projeler için yapılan Paydaş Memnuniyet anketinin sonuçlarından bahsederek, 2023 yılına ait uygulama esaslarını açıklayarak sunumunu sonlandırdı.</w:t>
      </w:r>
    </w:p>
    <w:p w:rsidR="001B013F" w:rsidRPr="00186652" w:rsidRDefault="001B013F" w:rsidP="001B013F">
      <w:pPr>
        <w:spacing w:line="360" w:lineRule="auto"/>
        <w:jc w:val="both"/>
        <w:rPr>
          <w:rFonts w:ascii="Times New Roman" w:hAnsi="Times New Roman" w:cs="Times New Roman"/>
          <w:b/>
          <w:sz w:val="24"/>
          <w:szCs w:val="24"/>
        </w:rPr>
      </w:pPr>
      <w:r w:rsidRPr="00186652">
        <w:rPr>
          <w:rFonts w:ascii="Times New Roman" w:hAnsi="Times New Roman" w:cs="Times New Roman"/>
          <w:b/>
          <w:sz w:val="24"/>
          <w:szCs w:val="24"/>
        </w:rPr>
        <w:t>TDP Yeni Başvuru Sisteminin Tanıtımı; Arş. Gör. Samet CANDAR</w:t>
      </w:r>
    </w:p>
    <w:p w:rsidR="001B013F" w:rsidRDefault="001B013F" w:rsidP="001B013F">
      <w:pPr>
        <w:spacing w:line="360" w:lineRule="auto"/>
        <w:jc w:val="both"/>
        <w:rPr>
          <w:rFonts w:ascii="Times New Roman" w:hAnsi="Times New Roman" w:cs="Times New Roman"/>
          <w:b/>
          <w:sz w:val="24"/>
          <w:szCs w:val="24"/>
        </w:rPr>
      </w:pPr>
      <w:r w:rsidRPr="005E3673">
        <w:rPr>
          <w:rFonts w:ascii="Times New Roman" w:hAnsi="Times New Roman" w:cs="Times New Roman"/>
          <w:sz w:val="24"/>
          <w:szCs w:val="24"/>
        </w:rPr>
        <w:t xml:space="preserve"> Arş. Gör. Samet CANDAR merkezin yeniden yapıl</w:t>
      </w:r>
      <w:r>
        <w:rPr>
          <w:rFonts w:ascii="Times New Roman" w:hAnsi="Times New Roman" w:cs="Times New Roman"/>
          <w:sz w:val="24"/>
          <w:szCs w:val="24"/>
        </w:rPr>
        <w:t>andırılan sayfasının tanı</w:t>
      </w:r>
      <w:r w:rsidRPr="005E3673">
        <w:rPr>
          <w:rFonts w:ascii="Times New Roman" w:hAnsi="Times New Roman" w:cs="Times New Roman"/>
          <w:sz w:val="24"/>
          <w:szCs w:val="24"/>
        </w:rPr>
        <w:t>tımı</w:t>
      </w:r>
      <w:r>
        <w:rPr>
          <w:rFonts w:ascii="Times New Roman" w:hAnsi="Times New Roman" w:cs="Times New Roman"/>
          <w:sz w:val="24"/>
          <w:szCs w:val="24"/>
        </w:rPr>
        <w:t>nı</w:t>
      </w:r>
      <w:r w:rsidRPr="005E3673">
        <w:rPr>
          <w:rFonts w:ascii="Times New Roman" w:hAnsi="Times New Roman" w:cs="Times New Roman"/>
          <w:sz w:val="24"/>
          <w:szCs w:val="24"/>
        </w:rPr>
        <w:t xml:space="preserve"> yaptı. Öncelikle daha önce herhangi bir proje başvuru olmayan kişilerin öncelikle kayıt yaptırması gerektiğini ifade ederek kayıtta kullanılan mail adresinin </w:t>
      </w:r>
      <w:proofErr w:type="spellStart"/>
      <w:r w:rsidRPr="005E3673">
        <w:rPr>
          <w:rFonts w:ascii="Times New Roman" w:hAnsi="Times New Roman" w:cs="Times New Roman"/>
          <w:b/>
          <w:sz w:val="24"/>
          <w:szCs w:val="24"/>
        </w:rPr>
        <w:t>atauni</w:t>
      </w:r>
      <w:proofErr w:type="spellEnd"/>
      <w:r w:rsidRPr="005E3673">
        <w:rPr>
          <w:rFonts w:ascii="Times New Roman" w:hAnsi="Times New Roman" w:cs="Times New Roman"/>
          <w:sz w:val="24"/>
          <w:szCs w:val="24"/>
        </w:rPr>
        <w:t xml:space="preserve"> uzan</w:t>
      </w:r>
      <w:r>
        <w:rPr>
          <w:rFonts w:ascii="Times New Roman" w:hAnsi="Times New Roman" w:cs="Times New Roman"/>
          <w:sz w:val="24"/>
          <w:szCs w:val="24"/>
        </w:rPr>
        <w:t xml:space="preserve">tılı olmasına dikkat edilmesi gerektiğini </w:t>
      </w:r>
      <w:r w:rsidRPr="005E3673">
        <w:rPr>
          <w:rFonts w:ascii="Times New Roman" w:hAnsi="Times New Roman" w:cs="Times New Roman"/>
          <w:sz w:val="24"/>
          <w:szCs w:val="24"/>
        </w:rPr>
        <w:t>vurguladı. Yapılacak başvurunun başvuru.tdp.atauni.edu.tr adresinden yapılabileceğini belirtip proje başvuru ekranında proje adımlarından bahsetti</w:t>
      </w:r>
      <w:r>
        <w:rPr>
          <w:rFonts w:ascii="Times New Roman" w:hAnsi="Times New Roman" w:cs="Times New Roman"/>
          <w:b/>
          <w:sz w:val="24"/>
          <w:szCs w:val="24"/>
        </w:rPr>
        <w:t xml:space="preserve">. </w:t>
      </w:r>
    </w:p>
    <w:p w:rsidR="001B013F" w:rsidRPr="00851155" w:rsidRDefault="001B013F" w:rsidP="001B013F">
      <w:pPr>
        <w:spacing w:line="360" w:lineRule="auto"/>
        <w:jc w:val="both"/>
        <w:rPr>
          <w:rFonts w:ascii="Times New Roman" w:hAnsi="Times New Roman" w:cs="Times New Roman"/>
          <w:sz w:val="24"/>
          <w:szCs w:val="24"/>
        </w:rPr>
      </w:pPr>
      <w:r w:rsidRPr="00851155">
        <w:rPr>
          <w:rFonts w:ascii="Times New Roman" w:hAnsi="Times New Roman" w:cs="Times New Roman"/>
          <w:sz w:val="24"/>
          <w:szCs w:val="24"/>
        </w:rPr>
        <w:t xml:space="preserve">Son olarak CANDAR, sosyal medya hesaplarını belirterek sayfa tanıtımını tamamladı. </w:t>
      </w:r>
    </w:p>
    <w:p w:rsidR="001B013F" w:rsidRDefault="001B013F" w:rsidP="001B013F">
      <w:pPr>
        <w:spacing w:line="360" w:lineRule="auto"/>
        <w:jc w:val="both"/>
        <w:rPr>
          <w:rFonts w:ascii="Times New Roman" w:hAnsi="Times New Roman" w:cs="Times New Roman"/>
          <w:b/>
          <w:sz w:val="24"/>
          <w:szCs w:val="24"/>
        </w:rPr>
      </w:pPr>
    </w:p>
    <w:p w:rsidR="001B013F" w:rsidRDefault="001B013F" w:rsidP="001B013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Soru-Cevap Bölümü</w:t>
      </w:r>
    </w:p>
    <w:p w:rsidR="001B013F" w:rsidRDefault="001B013F" w:rsidP="001B01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Kadir DELİGÖZ deprem bölgesindeki projeler için nasıl bir etkinlik oluşturulması gerektiğini sordu;</w:t>
      </w:r>
    </w:p>
    <w:p w:rsidR="001B013F" w:rsidRDefault="001B013F" w:rsidP="001B013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Toplumsal Duyarlılık Projeleri Merkez Müdür yardımcısı 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Osman Nuri KARADAYI soruya;</w:t>
      </w:r>
    </w:p>
    <w:p w:rsidR="001B013F" w:rsidRPr="005E3673" w:rsidRDefault="001B013F" w:rsidP="001B013F">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Pr="005E3673">
        <w:rPr>
          <w:rFonts w:ascii="Times New Roman" w:hAnsi="Times New Roman" w:cs="Times New Roman"/>
          <w:sz w:val="24"/>
          <w:szCs w:val="24"/>
        </w:rPr>
        <w:t>Depremin olduğu ilk günden başlanarak yapılan görüşmeler neticesinde deprem bölgesine yardım amaçlı birçok projenin yapıldığını</w:t>
      </w:r>
      <w:r>
        <w:rPr>
          <w:rFonts w:ascii="Times New Roman" w:hAnsi="Times New Roman" w:cs="Times New Roman"/>
          <w:sz w:val="24"/>
          <w:szCs w:val="24"/>
        </w:rPr>
        <w:t>, merkez bütçesinin sınırlı olması sebebiyle</w:t>
      </w:r>
      <w:r w:rsidRPr="005E3673">
        <w:rPr>
          <w:rFonts w:ascii="Times New Roman" w:hAnsi="Times New Roman" w:cs="Times New Roman"/>
          <w:sz w:val="24"/>
          <w:szCs w:val="24"/>
        </w:rPr>
        <w:t xml:space="preserve"> bundan sonra yapılacak projelerde ise etkinlik olması gerektiğine vurgu yaptı. Ayrıca etkinlik için öneri olarak deprem bölgesinden şehrimize gelen depremzedeler için etkinlik içeren proje</w:t>
      </w:r>
      <w:r>
        <w:rPr>
          <w:rFonts w:ascii="Times New Roman" w:hAnsi="Times New Roman" w:cs="Times New Roman"/>
          <w:sz w:val="24"/>
          <w:szCs w:val="24"/>
        </w:rPr>
        <w:t>lerin hazırlanabileceğini cevabını verdi.</w:t>
      </w:r>
      <w:r w:rsidRPr="005E3673">
        <w:rPr>
          <w:rFonts w:ascii="Times New Roman" w:hAnsi="Times New Roman" w:cs="Times New Roman"/>
          <w:sz w:val="24"/>
          <w:szCs w:val="24"/>
        </w:rPr>
        <w:t xml:space="preserve"> </w:t>
      </w:r>
    </w:p>
    <w:p w:rsidR="001B013F" w:rsidRDefault="001B013F" w:rsidP="001B013F">
      <w:pPr>
        <w:spacing w:line="360" w:lineRule="auto"/>
        <w:jc w:val="both"/>
        <w:rPr>
          <w:rFonts w:ascii="Times New Roman" w:hAnsi="Times New Roman" w:cs="Times New Roman"/>
          <w:b/>
          <w:sz w:val="24"/>
          <w:szCs w:val="24"/>
        </w:rPr>
      </w:pPr>
      <w:r>
        <w:rPr>
          <w:rFonts w:ascii="Times New Roman" w:hAnsi="Times New Roman" w:cs="Times New Roman"/>
          <w:b/>
          <w:sz w:val="24"/>
          <w:szCs w:val="24"/>
        </w:rPr>
        <w:t>Dr. İbrahim YILDIZ soru sormadan önde merkezle ilgili memnuniyetini dile getirerek bu sayede çokça proje yaptığını söyledi. YILDIZ, sonrasında merkezde yapılan projelerin projeyi yapan kişilerin çalışma alanına uygun yapılmasının nasıl olacağını sordu.</w:t>
      </w:r>
    </w:p>
    <w:p w:rsidR="001B013F" w:rsidRDefault="001B013F" w:rsidP="001B013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Toplumsal Duyarlılık Projeleri Merkez Müdür yardımcısı Dr. </w:t>
      </w:r>
      <w:proofErr w:type="spellStart"/>
      <w:r>
        <w:rPr>
          <w:rFonts w:ascii="Times New Roman" w:hAnsi="Times New Roman" w:cs="Times New Roman"/>
          <w:b/>
          <w:sz w:val="24"/>
          <w:szCs w:val="24"/>
        </w:rPr>
        <w:t>Öğr</w:t>
      </w:r>
      <w:proofErr w:type="spellEnd"/>
      <w:r>
        <w:rPr>
          <w:rFonts w:ascii="Times New Roman" w:hAnsi="Times New Roman" w:cs="Times New Roman"/>
          <w:b/>
          <w:sz w:val="24"/>
          <w:szCs w:val="24"/>
        </w:rPr>
        <w:t>. Üyesi Osman Nuri KARADAYI soruya;</w:t>
      </w:r>
    </w:p>
    <w:p w:rsidR="001B013F" w:rsidRPr="00851155" w:rsidRDefault="001B013F" w:rsidP="001B013F">
      <w:pPr>
        <w:spacing w:line="360" w:lineRule="auto"/>
        <w:jc w:val="both"/>
        <w:rPr>
          <w:rFonts w:ascii="Times New Roman" w:hAnsi="Times New Roman" w:cs="Times New Roman"/>
          <w:sz w:val="24"/>
          <w:szCs w:val="24"/>
        </w:rPr>
      </w:pPr>
      <w:r w:rsidRPr="00851155">
        <w:rPr>
          <w:rFonts w:ascii="Times New Roman" w:hAnsi="Times New Roman" w:cs="Times New Roman"/>
          <w:sz w:val="24"/>
          <w:szCs w:val="24"/>
        </w:rPr>
        <w:t xml:space="preserve">Merkez mantalitesinin toplumsal katkı olması sebebiyle isteyen herkesin toplumsal amaçlı </w:t>
      </w:r>
      <w:r>
        <w:rPr>
          <w:rFonts w:ascii="Times New Roman" w:hAnsi="Times New Roman" w:cs="Times New Roman"/>
          <w:sz w:val="24"/>
          <w:szCs w:val="24"/>
        </w:rPr>
        <w:t>proje yapabileceğini belirterek ve kendilerine merkez için söylemiş olduklarından dolayı teşekkürlerini sunarak cevap verdi.</w:t>
      </w:r>
    </w:p>
    <w:p w:rsidR="001B013F" w:rsidRPr="008E754B" w:rsidRDefault="001B013F" w:rsidP="001B013F">
      <w:pPr>
        <w:spacing w:line="360" w:lineRule="auto"/>
        <w:jc w:val="both"/>
        <w:rPr>
          <w:rFonts w:ascii="Times New Roman" w:hAnsi="Times New Roman" w:cs="Times New Roman"/>
          <w:sz w:val="24"/>
          <w:szCs w:val="24"/>
        </w:rPr>
      </w:pPr>
      <w:r>
        <w:rPr>
          <w:rFonts w:ascii="Times New Roman" w:hAnsi="Times New Roman" w:cs="Times New Roman"/>
          <w:sz w:val="24"/>
          <w:szCs w:val="24"/>
        </w:rPr>
        <w:t>Soru-</w:t>
      </w:r>
      <w:r w:rsidRPr="008E754B">
        <w:rPr>
          <w:rFonts w:ascii="Times New Roman" w:hAnsi="Times New Roman" w:cs="Times New Roman"/>
          <w:sz w:val="24"/>
          <w:szCs w:val="24"/>
        </w:rPr>
        <w:t xml:space="preserve">cevap bölümünden sonra </w:t>
      </w:r>
      <w:proofErr w:type="spellStart"/>
      <w:r w:rsidRPr="008E754B">
        <w:rPr>
          <w:rFonts w:ascii="Times New Roman" w:hAnsi="Times New Roman" w:cs="Times New Roman"/>
          <w:sz w:val="24"/>
          <w:szCs w:val="24"/>
        </w:rPr>
        <w:t>çalıştay</w:t>
      </w:r>
      <w:proofErr w:type="spellEnd"/>
      <w:r>
        <w:rPr>
          <w:rFonts w:ascii="Times New Roman" w:hAnsi="Times New Roman" w:cs="Times New Roman"/>
          <w:sz w:val="24"/>
          <w:szCs w:val="24"/>
        </w:rPr>
        <w:t>,</w:t>
      </w:r>
      <w:r w:rsidRPr="008E754B">
        <w:rPr>
          <w:rFonts w:ascii="Times New Roman" w:hAnsi="Times New Roman" w:cs="Times New Roman"/>
          <w:sz w:val="24"/>
          <w:szCs w:val="24"/>
        </w:rPr>
        <w:t xml:space="preserve"> Rektör Yardımcısı Prof. Dr. Hüseyin ÖZER’ in </w:t>
      </w:r>
      <w:r>
        <w:rPr>
          <w:rFonts w:ascii="Times New Roman" w:hAnsi="Times New Roman" w:cs="Times New Roman"/>
          <w:sz w:val="24"/>
          <w:szCs w:val="24"/>
        </w:rPr>
        <w:t>k</w:t>
      </w:r>
      <w:r w:rsidRPr="008E754B">
        <w:rPr>
          <w:rFonts w:ascii="Times New Roman" w:hAnsi="Times New Roman" w:cs="Times New Roman"/>
          <w:sz w:val="24"/>
          <w:szCs w:val="24"/>
        </w:rPr>
        <w:t>atkı ve teşekkürleriyle sonlandırıldı.</w:t>
      </w:r>
    </w:p>
    <w:p w:rsidR="001B013F" w:rsidRPr="00186652" w:rsidRDefault="001B013F" w:rsidP="001B013F">
      <w:pPr>
        <w:spacing w:line="360" w:lineRule="auto"/>
        <w:jc w:val="both"/>
        <w:rPr>
          <w:rFonts w:ascii="Times New Roman" w:hAnsi="Times New Roman" w:cs="Times New Roman"/>
          <w:b/>
          <w:sz w:val="24"/>
          <w:szCs w:val="24"/>
        </w:rPr>
      </w:pPr>
    </w:p>
    <w:p w:rsidR="001B013F" w:rsidRPr="00186652" w:rsidRDefault="001B013F" w:rsidP="001B013F">
      <w:pPr>
        <w:spacing w:line="360" w:lineRule="auto"/>
        <w:jc w:val="both"/>
        <w:rPr>
          <w:rFonts w:ascii="Times New Roman" w:hAnsi="Times New Roman" w:cs="Times New Roman"/>
          <w:b/>
          <w:sz w:val="24"/>
          <w:szCs w:val="24"/>
        </w:rPr>
      </w:pPr>
    </w:p>
    <w:p w:rsidR="00041040" w:rsidRDefault="00041040"/>
    <w:sectPr w:rsidR="0004104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9BB" w:rsidRDefault="006949BB" w:rsidP="00A73A09">
      <w:pPr>
        <w:spacing w:after="0" w:line="240" w:lineRule="auto"/>
      </w:pPr>
      <w:r>
        <w:separator/>
      </w:r>
    </w:p>
  </w:endnote>
  <w:endnote w:type="continuationSeparator" w:id="0">
    <w:p w:rsidR="006949BB" w:rsidRDefault="006949BB" w:rsidP="00A7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pBdr>
        <w:bottom w:val="single" w:sz="6" w:space="1" w:color="auto"/>
      </w:pBd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rPr>
        <w:rFonts w:ascii="Times New Roman" w:eastAsia="Times New Roman" w:hAnsi="Times New Roman" w:cs="Times New Roman"/>
      </w:rPr>
    </w:pPr>
  </w:p>
  <w:p w:rsidR="00A73A09" w:rsidRDefault="00A73A09" w:rsidP="00A73A09">
    <w:pPr>
      <w:spacing w:after="8" w:line="250" w:lineRule="auto"/>
      <w:ind w:left="-5" w:hanging="10"/>
    </w:pPr>
    <w:r>
      <w:rPr>
        <w:rFonts w:ascii="Times New Roman" w:eastAsia="Times New Roman" w:hAnsi="Times New Roman" w:cs="Times New Roman"/>
      </w:rPr>
      <w:t>Toplumsal Duyarlılık Projeleri Uygulama ve Araştırma Merkezi Müdürlüğü</w:t>
    </w:r>
  </w:p>
  <w:p w:rsidR="00A73A09" w:rsidRDefault="00A73A09" w:rsidP="00A73A09">
    <w:pPr>
      <w:spacing w:after="8" w:line="250" w:lineRule="auto"/>
      <w:ind w:left="-5" w:hanging="10"/>
    </w:pPr>
    <w:r>
      <w:rPr>
        <w:rFonts w:ascii="Times New Roman" w:eastAsia="Times New Roman" w:hAnsi="Times New Roman" w:cs="Times New Roman"/>
      </w:rPr>
      <w:t>Atatürk Üniversitesi Araştırma Merkezleri Binası (Eski Edebiyat Fakültesi Dekanlığı)</w:t>
    </w:r>
  </w:p>
  <w:p w:rsidR="00A73A09" w:rsidRDefault="00A73A09" w:rsidP="00A73A09">
    <w:pPr>
      <w:spacing w:after="8" w:line="250" w:lineRule="auto"/>
      <w:ind w:left="-5" w:hanging="10"/>
    </w:pPr>
    <w:r>
      <w:rPr>
        <w:rFonts w:ascii="Times New Roman" w:eastAsia="Times New Roman" w:hAnsi="Times New Roman" w:cs="Times New Roman"/>
      </w:rPr>
      <w:t xml:space="preserve">Atatürk Üniversitesi Merkez Yerleşkesi 25240 Erzurum </w:t>
    </w:r>
    <w:r>
      <w:t xml:space="preserve"> </w:t>
    </w:r>
  </w:p>
  <w:p w:rsidR="00A73A09" w:rsidRDefault="00A73A09" w:rsidP="00A73A09">
    <w:pPr>
      <w:spacing w:after="8" w:line="250" w:lineRule="auto"/>
      <w:ind w:left="-5" w:hanging="10"/>
    </w:pPr>
    <w:r>
      <w:rPr>
        <w:rFonts w:ascii="Times New Roman" w:eastAsia="Times New Roman" w:hAnsi="Times New Roman" w:cs="Times New Roman"/>
      </w:rPr>
      <w:t xml:space="preserve">Telefon: +90 442 231 </w:t>
    </w:r>
    <w:r w:rsidRPr="00C65BEF">
      <w:rPr>
        <w:rFonts w:ascii="Times New Roman" w:eastAsia="Times New Roman" w:hAnsi="Times New Roman" w:cs="Times New Roman"/>
      </w:rPr>
      <w:t>6106     e-posta:</w:t>
    </w:r>
    <w:r>
      <w:rPr>
        <w:rFonts w:ascii="Times New Roman" w:eastAsia="Times New Roman" w:hAnsi="Times New Roman" w:cs="Times New Roman"/>
        <w:b/>
      </w:rPr>
      <w:t xml:space="preserve"> </w:t>
    </w:r>
    <w:r>
      <w:rPr>
        <w:rFonts w:ascii="Times New Roman" w:eastAsia="Times New Roman" w:hAnsi="Times New Roman" w:cs="Times New Roman"/>
      </w:rPr>
      <w:t>tdm@atauni.edu.tr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9BB" w:rsidRDefault="006949BB" w:rsidP="00A73A09">
      <w:pPr>
        <w:spacing w:after="0" w:line="240" w:lineRule="auto"/>
      </w:pPr>
      <w:r>
        <w:separator/>
      </w:r>
    </w:p>
  </w:footnote>
  <w:footnote w:type="continuationSeparator" w:id="0">
    <w:p w:rsidR="006949BB" w:rsidRDefault="006949BB" w:rsidP="00A73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A09" w:rsidRDefault="00A73A09" w:rsidP="00A73A09">
    <w:pPr>
      <w:spacing w:after="0"/>
      <w:ind w:left="48" w:right="26"/>
      <w:jc w:val="center"/>
    </w:pPr>
    <w:r>
      <w:rPr>
        <w:noProof/>
      </w:rPr>
      <w:drawing>
        <wp:anchor distT="0" distB="0" distL="114300" distR="114300" simplePos="0" relativeHeight="251659264" behindDoc="0" locked="0" layoutInCell="1" allowOverlap="0" wp14:anchorId="330A409A" wp14:editId="2B5D3341">
          <wp:simplePos x="0" y="0"/>
          <wp:positionH relativeFrom="column">
            <wp:posOffset>-340360</wp:posOffset>
          </wp:positionH>
          <wp:positionV relativeFrom="paragraph">
            <wp:posOffset>6350</wp:posOffset>
          </wp:positionV>
          <wp:extent cx="718820" cy="718820"/>
          <wp:effectExtent l="0" t="0" r="5080" b="5080"/>
          <wp:wrapSquare wrapText="bothSides"/>
          <wp:docPr id="102" name="Picture 102"/>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1"/>
                  <a:stretch>
                    <a:fillRect/>
                  </a:stretch>
                </pic:blipFill>
                <pic:spPr>
                  <a:xfrm>
                    <a:off x="0" y="0"/>
                    <a:ext cx="718820" cy="718820"/>
                  </a:xfrm>
                  <a:prstGeom prst="rect">
                    <a:avLst/>
                  </a:prstGeom>
                </pic:spPr>
              </pic:pic>
            </a:graphicData>
          </a:graphic>
        </wp:anchor>
      </w:drawing>
    </w:r>
    <w:r>
      <w:rPr>
        <w:noProof/>
      </w:rPr>
      <w:drawing>
        <wp:anchor distT="0" distB="0" distL="114300" distR="114300" simplePos="0" relativeHeight="251661312" behindDoc="0" locked="0" layoutInCell="1" allowOverlap="0" wp14:anchorId="14320755" wp14:editId="5E4FF8BB">
          <wp:simplePos x="0" y="0"/>
          <wp:positionH relativeFrom="column">
            <wp:posOffset>5433060</wp:posOffset>
          </wp:positionH>
          <wp:positionV relativeFrom="paragraph">
            <wp:posOffset>7620</wp:posOffset>
          </wp:positionV>
          <wp:extent cx="619760" cy="720725"/>
          <wp:effectExtent l="0" t="0" r="0" b="0"/>
          <wp:wrapSquare wrapText="bothSides"/>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2"/>
                  <a:stretch>
                    <a:fillRect/>
                  </a:stretch>
                </pic:blipFill>
                <pic:spPr>
                  <a:xfrm>
                    <a:off x="0" y="0"/>
                    <a:ext cx="619760" cy="720725"/>
                  </a:xfrm>
                  <a:prstGeom prst="rect">
                    <a:avLst/>
                  </a:prstGeom>
                </pic:spPr>
              </pic:pic>
            </a:graphicData>
          </a:graphic>
        </wp:anchor>
      </w:drawing>
    </w:r>
    <w:r>
      <w:rPr>
        <w:rFonts w:ascii="Times New Roman" w:eastAsia="Times New Roman" w:hAnsi="Times New Roman" w:cs="Times New Roman"/>
        <w:sz w:val="24"/>
      </w:rPr>
      <w:t>T.C.</w:t>
    </w:r>
  </w:p>
  <w:p w:rsidR="00A73A09" w:rsidRDefault="00A73A09" w:rsidP="00A73A09">
    <w:pPr>
      <w:spacing w:after="8" w:line="251" w:lineRule="auto"/>
      <w:ind w:left="48" w:right="26"/>
      <w:jc w:val="center"/>
      <w:rPr>
        <w:rFonts w:ascii="Times New Roman" w:eastAsia="Times New Roman" w:hAnsi="Times New Roman" w:cs="Times New Roman"/>
        <w:sz w:val="24"/>
      </w:rPr>
    </w:pPr>
    <w:r>
      <w:rPr>
        <w:rFonts w:ascii="Times New Roman" w:eastAsia="Times New Roman" w:hAnsi="Times New Roman" w:cs="Times New Roman"/>
        <w:sz w:val="24"/>
      </w:rPr>
      <w:t>ATATÜRK ÜNİVERSİTESİ REKTÖRLÜĞÜ</w:t>
    </w:r>
  </w:p>
  <w:p w:rsidR="00A73A09" w:rsidRDefault="00A73A09" w:rsidP="00A73A09">
    <w:pPr>
      <w:spacing w:after="8" w:line="251" w:lineRule="auto"/>
      <w:ind w:left="48" w:right="26"/>
      <w:jc w:val="center"/>
    </w:pPr>
    <w:r>
      <w:rPr>
        <w:rFonts w:ascii="Times New Roman" w:eastAsia="Times New Roman" w:hAnsi="Times New Roman" w:cs="Times New Roman"/>
        <w:sz w:val="24"/>
      </w:rPr>
      <w:t>Toplumsal Duyarlılık Projeleri Uygulama ve Araştırma Merkezi Müdürlüğü</w:t>
    </w:r>
  </w:p>
  <w:p w:rsidR="00A73A09" w:rsidRDefault="00A73A09">
    <w:pPr>
      <w:pStyle w:val="stBilgi"/>
    </w:pPr>
  </w:p>
  <w:p w:rsidR="00A73A09" w:rsidRDefault="00A73A09">
    <w:pPr>
      <w:pStyle w:val="stBilgi"/>
    </w:pPr>
  </w:p>
  <w:p w:rsidR="00A73A09" w:rsidRDefault="00A73A0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44EA"/>
    <w:multiLevelType w:val="hybridMultilevel"/>
    <w:tmpl w:val="91866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09"/>
    <w:rsid w:val="00041040"/>
    <w:rsid w:val="001B013F"/>
    <w:rsid w:val="00440413"/>
    <w:rsid w:val="004B6E1D"/>
    <w:rsid w:val="006949BB"/>
    <w:rsid w:val="007E59C3"/>
    <w:rsid w:val="009F4D10"/>
    <w:rsid w:val="009F7E89"/>
    <w:rsid w:val="00A73A09"/>
    <w:rsid w:val="00B72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33FE"/>
  <w15:chartTrackingRefBased/>
  <w15:docId w15:val="{4C8FBC11-312E-439D-B2E5-1EE5F5E4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A09"/>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A73A09"/>
  </w:style>
  <w:style w:type="paragraph" w:styleId="AltBilgi">
    <w:name w:val="footer"/>
    <w:basedOn w:val="Normal"/>
    <w:link w:val="AltBilgiChar"/>
    <w:uiPriority w:val="99"/>
    <w:unhideWhenUsed/>
    <w:rsid w:val="00A73A09"/>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A73A09"/>
  </w:style>
  <w:style w:type="paragraph" w:styleId="ListeParagraf">
    <w:name w:val="List Paragraph"/>
    <w:basedOn w:val="Normal"/>
    <w:uiPriority w:val="34"/>
    <w:qFormat/>
    <w:rsid w:val="001B013F"/>
    <w:pP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3</cp:revision>
  <dcterms:created xsi:type="dcterms:W3CDTF">2023-01-12T12:04:00Z</dcterms:created>
  <dcterms:modified xsi:type="dcterms:W3CDTF">2023-02-16T10:00:00Z</dcterms:modified>
</cp:coreProperties>
</file>