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FBB" w:rsidRDefault="00351AA9" w:rsidP="008B182C">
      <w:pPr>
        <w:ind w:firstLine="426"/>
        <w:jc w:val="center"/>
        <w:rPr>
          <w:b/>
        </w:rPr>
      </w:pPr>
      <w:r w:rsidRPr="00271321">
        <w:rPr>
          <w:b/>
        </w:rPr>
        <w:t>202</w:t>
      </w:r>
      <w:r w:rsidR="00471A65">
        <w:rPr>
          <w:b/>
        </w:rPr>
        <w:t>3</w:t>
      </w:r>
      <w:r w:rsidRPr="00271321">
        <w:rPr>
          <w:b/>
        </w:rPr>
        <w:t xml:space="preserve"> </w:t>
      </w:r>
      <w:r w:rsidR="00B96FBB" w:rsidRPr="00271321">
        <w:rPr>
          <w:b/>
        </w:rPr>
        <w:t xml:space="preserve">TOPLUMSAL DUYARLILIK </w:t>
      </w:r>
      <w:r w:rsidR="00D55026" w:rsidRPr="00271321">
        <w:rPr>
          <w:b/>
        </w:rPr>
        <w:t>PROJELERİ</w:t>
      </w:r>
      <w:r w:rsidR="00993850">
        <w:rPr>
          <w:b/>
        </w:rPr>
        <w:t xml:space="preserve"> UYGULAMA USUL VE ESASLARI</w:t>
      </w:r>
    </w:p>
    <w:p w:rsidR="00271321" w:rsidRPr="00753EDD" w:rsidRDefault="008E3105" w:rsidP="008B182C">
      <w:pPr>
        <w:ind w:firstLine="426"/>
        <w:jc w:val="center"/>
        <w:rPr>
          <w:b/>
          <w:bCs/>
        </w:rPr>
      </w:pPr>
      <w:r>
        <w:rPr>
          <w:b/>
        </w:rPr>
        <w:t>Genel İlkeler</w:t>
      </w:r>
    </w:p>
    <w:p w:rsidR="008E3105" w:rsidRDefault="008E3105" w:rsidP="008B182C">
      <w:pPr>
        <w:pStyle w:val="ListeParagraf"/>
        <w:numPr>
          <w:ilvl w:val="0"/>
          <w:numId w:val="1"/>
        </w:numPr>
        <w:ind w:left="0" w:firstLine="426"/>
        <w:jc w:val="both"/>
      </w:pPr>
      <w:r>
        <w:t xml:space="preserve">Toplumsal Duyarlılık Projesi başvuruları 13.02.2023 tarihinde başlayacak ve </w:t>
      </w:r>
      <w:r w:rsidR="00653D63">
        <w:t>25</w:t>
      </w:r>
      <w:r>
        <w:t>.11.2023 tarihinde sonlanacaktır. Son kabul tarihi uzatılmayacaktır.</w:t>
      </w:r>
    </w:p>
    <w:p w:rsidR="008E3105" w:rsidRDefault="008E3105" w:rsidP="008B182C">
      <w:pPr>
        <w:pStyle w:val="ListeParagraf"/>
        <w:numPr>
          <w:ilvl w:val="0"/>
          <w:numId w:val="1"/>
        </w:numPr>
        <w:ind w:left="0" w:firstLine="426"/>
        <w:jc w:val="both"/>
      </w:pPr>
      <w:r>
        <w:t xml:space="preserve">Proje başvuruları hazırlanan yeni sistem üzerinden alınacaktır. Yeni sistem linki: </w:t>
      </w:r>
      <w:hyperlink r:id="rId5" w:history="1">
        <w:r w:rsidRPr="00DD44EF">
          <w:rPr>
            <w:rStyle w:val="Kpr"/>
          </w:rPr>
          <w:t>http://basvuru.tdp.atauni.edu.tr/giris</w:t>
        </w:r>
      </w:hyperlink>
      <w:r>
        <w:t xml:space="preserve"> </w:t>
      </w:r>
    </w:p>
    <w:p w:rsidR="00471A65" w:rsidRDefault="00471A65" w:rsidP="008B182C">
      <w:pPr>
        <w:pStyle w:val="ListeParagraf"/>
        <w:numPr>
          <w:ilvl w:val="0"/>
          <w:numId w:val="1"/>
        </w:numPr>
        <w:ind w:left="0" w:firstLine="426"/>
        <w:jc w:val="both"/>
      </w:pPr>
      <w:r>
        <w:t>2023 yılında</w:t>
      </w:r>
      <w:r w:rsidR="008E3105">
        <w:t>n</w:t>
      </w:r>
      <w:r>
        <w:t xml:space="preserve"> itibaren Toplumsal Duyarlılık Projelerinde </w:t>
      </w:r>
      <w:r w:rsidR="004E6D99">
        <w:t xml:space="preserve">Sürdürülebilir Kalkınma Amaçları (SDG) esas alınacaktır. Başvuru yapılırken projenin </w:t>
      </w:r>
      <w:proofErr w:type="spellStart"/>
      <w:r w:rsidR="004E6D99">
        <w:t>SDG’si</w:t>
      </w:r>
      <w:proofErr w:type="spellEnd"/>
      <w:r w:rsidR="004E6D99">
        <w:t xml:space="preserve"> belirlenmeli ve gerekçe bölümünde </w:t>
      </w:r>
      <w:r w:rsidR="008E3105">
        <w:t>p</w:t>
      </w:r>
      <w:r w:rsidR="004E6D99">
        <w:t xml:space="preserve">rojenin </w:t>
      </w:r>
      <w:r w:rsidR="008E3105">
        <w:t>belirlenen</w:t>
      </w:r>
      <w:r w:rsidR="004E6D99">
        <w:t xml:space="preserve"> SDG ile ilişkisi açıklanmalıdır.</w:t>
      </w:r>
    </w:p>
    <w:p w:rsidR="00271321" w:rsidRDefault="00AE7338" w:rsidP="008B182C">
      <w:pPr>
        <w:pStyle w:val="ListeParagraf"/>
        <w:numPr>
          <w:ilvl w:val="0"/>
          <w:numId w:val="1"/>
        </w:numPr>
        <w:ind w:left="0" w:firstLine="426"/>
        <w:jc w:val="both"/>
      </w:pPr>
      <w:r>
        <w:t>Proje</w:t>
      </w:r>
      <w:r w:rsidR="00271321">
        <w:t xml:space="preserve"> </w:t>
      </w:r>
      <w:r>
        <w:t>başvurusu</w:t>
      </w:r>
      <w:r w:rsidR="00170165">
        <w:t>nda</w:t>
      </w:r>
      <w:r w:rsidR="004E6D99">
        <w:t xml:space="preserve"> SDG,</w:t>
      </w:r>
      <w:r w:rsidR="00170165">
        <w:t xml:space="preserve"> </w:t>
      </w:r>
      <w:r w:rsidR="00271321">
        <w:t xml:space="preserve">toplumsal katkı ve etkinlik </w:t>
      </w:r>
      <w:r w:rsidR="00170165">
        <w:t xml:space="preserve">boyutu detaylı yazılmalıdır. </w:t>
      </w:r>
      <w:r w:rsidR="00653D63">
        <w:t>SDG ilişkisi açıklanmayan, t</w:t>
      </w:r>
      <w:r w:rsidR="00170165">
        <w:t>oplumsal katkı ve etkinlik içermeyen projeler kabul edilmeyecektir.</w:t>
      </w:r>
    </w:p>
    <w:p w:rsidR="008E3105" w:rsidRDefault="008E3105" w:rsidP="008B182C">
      <w:pPr>
        <w:pStyle w:val="ListeParagraf"/>
        <w:numPr>
          <w:ilvl w:val="0"/>
          <w:numId w:val="1"/>
        </w:numPr>
        <w:ind w:left="0" w:firstLine="426"/>
        <w:jc w:val="both"/>
      </w:pPr>
      <w:r>
        <w:t>Bir kişi aynı anda en fazla 5 (beş)</w:t>
      </w:r>
      <w:r w:rsidRPr="00B96FBB">
        <w:t xml:space="preserve"> proje</w:t>
      </w:r>
      <w:r>
        <w:t xml:space="preserve"> yürütücülüğü yapabilir. B</w:t>
      </w:r>
      <w:r w:rsidRPr="00B96FBB">
        <w:t xml:space="preserve">u projeler </w:t>
      </w:r>
      <w:r>
        <w:t>tamamlandıktan sonra yeni proje başvurusu yapılabilir.</w:t>
      </w:r>
    </w:p>
    <w:p w:rsidR="00D12A85" w:rsidRDefault="00271321" w:rsidP="008B182C">
      <w:pPr>
        <w:pStyle w:val="ListeParagraf"/>
        <w:numPr>
          <w:ilvl w:val="0"/>
          <w:numId w:val="1"/>
        </w:numPr>
        <w:ind w:left="0" w:firstLine="426"/>
        <w:jc w:val="both"/>
      </w:pPr>
      <w:r>
        <w:t xml:space="preserve">Proje </w:t>
      </w:r>
      <w:r w:rsidR="00170165">
        <w:t xml:space="preserve">harcama tutarı maksimum </w:t>
      </w:r>
      <w:r w:rsidR="00993850">
        <w:rPr>
          <w:b/>
        </w:rPr>
        <w:t>2</w:t>
      </w:r>
      <w:r w:rsidR="00471A65">
        <w:rPr>
          <w:b/>
        </w:rPr>
        <w:t>.5</w:t>
      </w:r>
      <w:r w:rsidR="00993850">
        <w:rPr>
          <w:b/>
        </w:rPr>
        <w:t xml:space="preserve">00 TL </w:t>
      </w:r>
      <w:r w:rsidR="00170165">
        <w:t>ol</w:t>
      </w:r>
      <w:r w:rsidR="0055534C">
        <w:t>abilir</w:t>
      </w:r>
      <w:r w:rsidR="00170165">
        <w:t xml:space="preserve">. Proje onaylandıktan sonra </w:t>
      </w:r>
      <w:r w:rsidR="008E3105">
        <w:t>ek</w:t>
      </w:r>
      <w:r w:rsidR="00170165">
        <w:t xml:space="preserve"> harcama talebi yapılamaz.</w:t>
      </w:r>
    </w:p>
    <w:p w:rsidR="00271321" w:rsidRDefault="00271321" w:rsidP="008B182C">
      <w:pPr>
        <w:pStyle w:val="ListeParagraf"/>
        <w:numPr>
          <w:ilvl w:val="0"/>
          <w:numId w:val="1"/>
        </w:numPr>
        <w:ind w:left="0" w:firstLine="426"/>
        <w:jc w:val="both"/>
      </w:pPr>
      <w:r>
        <w:t xml:space="preserve"> Proje kapsamında </w:t>
      </w:r>
      <w:r w:rsidR="00170165">
        <w:t>talep edilen malzemeler, proje</w:t>
      </w:r>
      <w:r>
        <w:t xml:space="preserve"> etkinliğini gerçekleştirmek için gerekli olan malzeme</w:t>
      </w:r>
      <w:r w:rsidR="00170165">
        <w:t>lerden oluşmalıdır.</w:t>
      </w:r>
      <w:r>
        <w:t xml:space="preserve"> </w:t>
      </w:r>
      <w:bookmarkStart w:id="0" w:name="_GoBack"/>
      <w:bookmarkEnd w:id="0"/>
    </w:p>
    <w:p w:rsidR="00271321" w:rsidRDefault="00271321" w:rsidP="008B182C">
      <w:pPr>
        <w:pStyle w:val="ListeParagraf"/>
        <w:numPr>
          <w:ilvl w:val="0"/>
          <w:numId w:val="1"/>
        </w:numPr>
        <w:ind w:left="0" w:firstLine="426"/>
        <w:jc w:val="both"/>
      </w:pPr>
      <w:r>
        <w:t>Seyahat ve yemek ücretleri</w:t>
      </w:r>
      <w:r w:rsidR="00170165">
        <w:t xml:space="preserve"> en fazla</w:t>
      </w:r>
      <w:r>
        <w:t xml:space="preserve"> bütçenin</w:t>
      </w:r>
      <w:r w:rsidR="00D12A85" w:rsidRPr="00D12A85">
        <w:t xml:space="preserve"> maksimum</w:t>
      </w:r>
      <w:r w:rsidRPr="00D12A85">
        <w:t xml:space="preserve"> </w:t>
      </w:r>
      <w:r>
        <w:t>%</w:t>
      </w:r>
      <w:r w:rsidR="00DF0FCB">
        <w:t xml:space="preserve"> 25’ i kadar ol</w:t>
      </w:r>
      <w:r w:rsidR="00170165">
        <w:t>abilir</w:t>
      </w:r>
      <w:r w:rsidR="00DF0FCB">
        <w:t>. A</w:t>
      </w:r>
      <w:r w:rsidR="009E21E7">
        <w:t>ncak</w:t>
      </w:r>
      <w:r w:rsidR="00DF0FCB">
        <w:t xml:space="preserve"> </w:t>
      </w:r>
      <w:r w:rsidR="004E6D99">
        <w:t>ilçelerde gelişen özel durumlar dikkate alınarak seyahat ücretleri komisyon kararına bağlı olarak arttırılabilir.</w:t>
      </w:r>
    </w:p>
    <w:p w:rsidR="008E3105" w:rsidRPr="008B182C" w:rsidRDefault="008E3105" w:rsidP="008B182C">
      <w:pPr>
        <w:pStyle w:val="ListeParagraf"/>
        <w:numPr>
          <w:ilvl w:val="0"/>
          <w:numId w:val="1"/>
        </w:numPr>
        <w:ind w:left="0" w:firstLine="426"/>
        <w:jc w:val="both"/>
      </w:pPr>
      <w:r w:rsidRPr="008B182C">
        <w:t>Aynı yürütücü veya danışman eşliğinde bir kuruma (Okul, kurs, sevgi evleri vb.) sadece 1 (bir) proje yapılabilir. Ayrıca ilçelerin kısıtlı imkanları dikkate alınarak bu sayı komisyon kararı ile arttırılabilir.</w:t>
      </w:r>
    </w:p>
    <w:p w:rsidR="00271321" w:rsidRDefault="008E3105" w:rsidP="008B182C">
      <w:pPr>
        <w:pStyle w:val="ListeParagraf"/>
        <w:numPr>
          <w:ilvl w:val="0"/>
          <w:numId w:val="1"/>
        </w:numPr>
        <w:ind w:left="0" w:firstLine="426"/>
        <w:jc w:val="both"/>
      </w:pPr>
      <w:r>
        <w:t xml:space="preserve"> </w:t>
      </w:r>
      <w:r w:rsidR="00170165">
        <w:t>Projede talep edilen malzeme demirbaş malzemesi olmamalıdır.</w:t>
      </w:r>
    </w:p>
    <w:p w:rsidR="00653D63" w:rsidRPr="00653D63" w:rsidRDefault="008E3105" w:rsidP="008B182C">
      <w:pPr>
        <w:pStyle w:val="ListeParagraf"/>
        <w:numPr>
          <w:ilvl w:val="0"/>
          <w:numId w:val="1"/>
        </w:numPr>
        <w:ind w:left="0" w:firstLine="426"/>
        <w:jc w:val="both"/>
        <w:rPr>
          <w:b/>
          <w:bCs/>
        </w:rPr>
      </w:pPr>
      <w:r>
        <w:t xml:space="preserve"> </w:t>
      </w:r>
      <w:r w:rsidR="00653D63">
        <w:t xml:space="preserve">Öğrenciler ancak bir danışman eşliğinde proje başvurusu yapabilir. Öğrencinin danışman seçebilmesi için danışmanın yeni sisteme kayıtlı olması gerekmektedir. </w:t>
      </w:r>
    </w:p>
    <w:p w:rsidR="00271321" w:rsidRPr="00653D63" w:rsidRDefault="00271321" w:rsidP="008B182C">
      <w:pPr>
        <w:pStyle w:val="ListeParagraf"/>
        <w:ind w:left="0" w:firstLine="426"/>
        <w:jc w:val="center"/>
        <w:rPr>
          <w:b/>
          <w:bCs/>
        </w:rPr>
      </w:pPr>
      <w:r w:rsidRPr="00653D63">
        <w:rPr>
          <w:b/>
          <w:bCs/>
        </w:rPr>
        <w:t>Proje Uygulanırken Dikkat Edilmesi Gereken Hususlar</w:t>
      </w:r>
    </w:p>
    <w:p w:rsidR="00271321" w:rsidRDefault="00E270C2" w:rsidP="008B182C">
      <w:pPr>
        <w:pStyle w:val="ListeParagraf"/>
        <w:numPr>
          <w:ilvl w:val="0"/>
          <w:numId w:val="2"/>
        </w:numPr>
        <w:ind w:left="0" w:firstLine="426"/>
        <w:jc w:val="both"/>
      </w:pPr>
      <w:r>
        <w:t>Bütçe talep edilen projelerde</w:t>
      </w:r>
      <w:r w:rsidR="00271321">
        <w:t xml:space="preserve"> ilgili tutar </w:t>
      </w:r>
      <w:r w:rsidR="00F06811">
        <w:t xml:space="preserve">yürütücü </w:t>
      </w:r>
      <w:r w:rsidR="00271321">
        <w:t>öğrenci ise danışmanın, akademisyen ise</w:t>
      </w:r>
      <w:r w:rsidR="00F06811">
        <w:t xml:space="preserve"> kendi</w:t>
      </w:r>
      <w:r w:rsidR="00271321">
        <w:t xml:space="preserve"> </w:t>
      </w:r>
      <w:r w:rsidR="00271321" w:rsidRPr="008B3AFF">
        <w:t xml:space="preserve">hesabına avans </w:t>
      </w:r>
      <w:r w:rsidR="00271321">
        <w:t xml:space="preserve">olarak yatırılacaktır. </w:t>
      </w:r>
      <w:r>
        <w:t xml:space="preserve">Avansın kapatılması süresi para hesaba yattıktan sonra </w:t>
      </w:r>
      <w:r w:rsidRPr="00521424">
        <w:rPr>
          <w:b/>
        </w:rPr>
        <w:t xml:space="preserve">20 </w:t>
      </w:r>
      <w:r>
        <w:t>gündür.</w:t>
      </w:r>
      <w:r w:rsidR="00521424">
        <w:t xml:space="preserve"> Belirlenen sürede kapatılmayan projelere uygulanan yasal faizi yürütücü/danışman öder</w:t>
      </w:r>
      <w:r w:rsidR="00A61C4B">
        <w:t>.</w:t>
      </w:r>
    </w:p>
    <w:p w:rsidR="00271321" w:rsidRPr="008B3AFF" w:rsidRDefault="00271321" w:rsidP="008B182C">
      <w:pPr>
        <w:pStyle w:val="ListeParagraf"/>
        <w:numPr>
          <w:ilvl w:val="0"/>
          <w:numId w:val="2"/>
        </w:numPr>
        <w:ind w:left="0" w:firstLine="426"/>
        <w:jc w:val="both"/>
      </w:pPr>
      <w:r w:rsidRPr="008B3AFF">
        <w:t>Harcama faturaları avansın hesaba yatırılmasından sonra dü</w:t>
      </w:r>
      <w:r>
        <w:t>zenlenmelidir. Önceden alınan</w:t>
      </w:r>
      <w:r w:rsidRPr="008B3AFF">
        <w:t xml:space="preserve"> faturalar geçerli değildir.</w:t>
      </w:r>
    </w:p>
    <w:p w:rsidR="00271321" w:rsidRPr="008B3AFF" w:rsidRDefault="00271321" w:rsidP="008B182C">
      <w:pPr>
        <w:pStyle w:val="ListeParagraf"/>
        <w:numPr>
          <w:ilvl w:val="0"/>
          <w:numId w:val="2"/>
        </w:numPr>
        <w:ind w:left="0" w:firstLine="426"/>
        <w:jc w:val="both"/>
      </w:pPr>
      <w:r w:rsidRPr="008B3AFF">
        <w:t xml:space="preserve">Faturalar Atatürk Üniversitesi Sağlık Kültür ve Spor Daire Başkanlığı adına </w:t>
      </w:r>
      <w:r w:rsidRPr="004712A5">
        <w:rPr>
          <w:b/>
        </w:rPr>
        <w:t xml:space="preserve">KKVD 0990517698 </w:t>
      </w:r>
      <w:r w:rsidRPr="008B3AFF">
        <w:t>vergi numarası ile kesilmelidir. Fiş kabul edilmemektedir.</w:t>
      </w:r>
    </w:p>
    <w:p w:rsidR="00271321" w:rsidRPr="00305157" w:rsidRDefault="00271321" w:rsidP="008B182C">
      <w:pPr>
        <w:pStyle w:val="ListeParagraf"/>
        <w:numPr>
          <w:ilvl w:val="0"/>
          <w:numId w:val="2"/>
        </w:numPr>
        <w:ind w:left="0" w:firstLine="426"/>
        <w:jc w:val="both"/>
        <w:rPr>
          <w:b/>
        </w:rPr>
      </w:pPr>
      <w:r w:rsidRPr="00305157">
        <w:t>Projeden artan para</w:t>
      </w:r>
      <w:r w:rsidR="00DF0FCB">
        <w:t xml:space="preserve"> Atatürk Üniversitesi Strateji </w:t>
      </w:r>
      <w:r w:rsidR="004712A5">
        <w:t xml:space="preserve">Geliştirme </w:t>
      </w:r>
      <w:r w:rsidR="00AE7338">
        <w:t xml:space="preserve">Daire Başkanlığı adına </w:t>
      </w:r>
      <w:r w:rsidRPr="00305157">
        <w:rPr>
          <w:b/>
        </w:rPr>
        <w:t>TR88 0001 2001 6770 0004 0000 13</w:t>
      </w:r>
      <w:r w:rsidR="00AB4342">
        <w:t xml:space="preserve"> IBAN numarasına iade edilerek</w:t>
      </w:r>
      <w:r w:rsidR="00AE7338">
        <w:t xml:space="preserve"> </w:t>
      </w:r>
      <w:r w:rsidR="00AB4342">
        <w:t>dekontu</w:t>
      </w:r>
      <w:r w:rsidRPr="00305157">
        <w:t xml:space="preserve"> Sağlık Kültür ve Spor Daire Başkanlığına teslim edilecektir</w:t>
      </w:r>
      <w:r w:rsidRPr="00305157">
        <w:rPr>
          <w:b/>
        </w:rPr>
        <w:t>.</w:t>
      </w:r>
      <w:r w:rsidR="00AB4342">
        <w:rPr>
          <w:b/>
        </w:rPr>
        <w:t xml:space="preserve"> </w:t>
      </w:r>
      <w:r w:rsidR="00AB4342" w:rsidRPr="00511FF9">
        <w:rPr>
          <w:bCs/>
        </w:rPr>
        <w:t xml:space="preserve">Açıklama kısmına </w:t>
      </w:r>
      <w:r w:rsidR="00511FF9" w:rsidRPr="00511FF9">
        <w:rPr>
          <w:bCs/>
        </w:rPr>
        <w:t>“</w:t>
      </w:r>
      <w:r w:rsidR="00471A65">
        <w:rPr>
          <w:bCs/>
        </w:rPr>
        <w:t xml:space="preserve">TC: </w:t>
      </w:r>
      <w:proofErr w:type="spellStart"/>
      <w:r w:rsidR="00471A65">
        <w:rPr>
          <w:bCs/>
        </w:rPr>
        <w:t>xxxxxxxxxxx</w:t>
      </w:r>
      <w:proofErr w:type="spellEnd"/>
      <w:r w:rsidR="00471A65">
        <w:rPr>
          <w:bCs/>
        </w:rPr>
        <w:t xml:space="preserve">. Adı-Soyadı: </w:t>
      </w:r>
      <w:proofErr w:type="spellStart"/>
      <w:r w:rsidR="00471A65">
        <w:rPr>
          <w:bCs/>
        </w:rPr>
        <w:t>xxxxx</w:t>
      </w:r>
      <w:proofErr w:type="spellEnd"/>
      <w:r w:rsidR="00471A65">
        <w:rPr>
          <w:bCs/>
        </w:rPr>
        <w:t xml:space="preserve"> </w:t>
      </w:r>
      <w:proofErr w:type="spellStart"/>
      <w:r w:rsidR="00471A65">
        <w:rPr>
          <w:bCs/>
        </w:rPr>
        <w:t>xxxxx</w:t>
      </w:r>
      <w:proofErr w:type="spellEnd"/>
      <w:r w:rsidR="00471A65">
        <w:rPr>
          <w:bCs/>
        </w:rPr>
        <w:t>. “</w:t>
      </w:r>
      <w:proofErr w:type="spellStart"/>
      <w:r w:rsidR="00471A65">
        <w:rPr>
          <w:bCs/>
        </w:rPr>
        <w:t>xxxxx</w:t>
      </w:r>
      <w:proofErr w:type="spellEnd"/>
      <w:r w:rsidR="00471A65">
        <w:rPr>
          <w:bCs/>
        </w:rPr>
        <w:t>”</w:t>
      </w:r>
      <w:r w:rsidR="00AB4342" w:rsidRPr="00511FF9">
        <w:rPr>
          <w:bCs/>
        </w:rPr>
        <w:t xml:space="preserve"> </w:t>
      </w:r>
      <w:r w:rsidR="00511FF9" w:rsidRPr="00511FF9">
        <w:rPr>
          <w:bCs/>
        </w:rPr>
        <w:t>a</w:t>
      </w:r>
      <w:r w:rsidR="00AB4342" w:rsidRPr="00511FF9">
        <w:rPr>
          <w:bCs/>
        </w:rPr>
        <w:t>dlı Toplumsal Duyarlılık Proje</w:t>
      </w:r>
      <w:r w:rsidR="004712A5">
        <w:rPr>
          <w:bCs/>
        </w:rPr>
        <w:t xml:space="preserve">sinin artan </w:t>
      </w:r>
      <w:r w:rsidR="008A40D8">
        <w:rPr>
          <w:bCs/>
        </w:rPr>
        <w:t xml:space="preserve">para </w:t>
      </w:r>
      <w:r w:rsidR="004712A5">
        <w:rPr>
          <w:bCs/>
        </w:rPr>
        <w:t>kısmıdır</w:t>
      </w:r>
      <w:r w:rsidR="00AB4342" w:rsidRPr="00511FF9">
        <w:rPr>
          <w:bCs/>
        </w:rPr>
        <w:t xml:space="preserve">.” </w:t>
      </w:r>
      <w:r w:rsidR="00511FF9" w:rsidRPr="00511FF9">
        <w:rPr>
          <w:bCs/>
        </w:rPr>
        <w:t>i</w:t>
      </w:r>
      <w:r w:rsidR="00AB4342" w:rsidRPr="00511FF9">
        <w:rPr>
          <w:bCs/>
        </w:rPr>
        <w:t>fadesi yazılmalıdır.</w:t>
      </w:r>
    </w:p>
    <w:p w:rsidR="00A61C4B" w:rsidRDefault="009F71D7" w:rsidP="008B182C">
      <w:pPr>
        <w:pStyle w:val="ListeParagraf"/>
        <w:numPr>
          <w:ilvl w:val="0"/>
          <w:numId w:val="2"/>
        </w:numPr>
        <w:ind w:left="0" w:firstLine="426"/>
        <w:jc w:val="both"/>
      </w:pPr>
      <w:r>
        <w:t xml:space="preserve">Artan para dekontu ile beraber </w:t>
      </w:r>
      <w:r w:rsidR="00A439EA">
        <w:t>f</w:t>
      </w:r>
      <w:r w:rsidR="00A439EA" w:rsidRPr="00A61C4B">
        <w:t xml:space="preserve">aturaların 20 gün içerisinde </w:t>
      </w:r>
      <w:proofErr w:type="spellStart"/>
      <w:r w:rsidR="00A439EA" w:rsidRPr="00A61C4B">
        <w:t>SKS’ye</w:t>
      </w:r>
      <w:proofErr w:type="spellEnd"/>
      <w:r w:rsidR="00A439EA" w:rsidRPr="00A61C4B">
        <w:t xml:space="preserve"> teslim edilmesi gerekmektedir. </w:t>
      </w:r>
      <w:r w:rsidR="00A439EA">
        <w:t>Dekont ve f</w:t>
      </w:r>
      <w:r w:rsidR="00A61C4B" w:rsidRPr="00A61C4B">
        <w:t xml:space="preserve">aturalar doğrudan ilgili birime teslim edilebileceği gibi taratılarak </w:t>
      </w:r>
      <w:r w:rsidR="00A61C4B" w:rsidRPr="00A61C4B">
        <w:rPr>
          <w:u w:val="single"/>
        </w:rPr>
        <w:t>volkanbeyge@atauni.edu.tr</w:t>
      </w:r>
      <w:r w:rsidR="00A61C4B" w:rsidRPr="00A61C4B">
        <w:t xml:space="preserve"> adresine de iletilebilir.</w:t>
      </w:r>
      <w:r w:rsidR="009E21E7">
        <w:t xml:space="preserve"> Görevli tarafından gerekli işlemler yapılarak aynı </w:t>
      </w:r>
      <w:proofErr w:type="spellStart"/>
      <w:r w:rsidR="009E21E7">
        <w:t>email</w:t>
      </w:r>
      <w:proofErr w:type="spellEnd"/>
      <w:r w:rsidR="009E21E7">
        <w:t xml:space="preserve"> üzerinden geri dönüş</w:t>
      </w:r>
      <w:r w:rsidR="00A439EA">
        <w:t xml:space="preserve"> sağlanacaktır</w:t>
      </w:r>
      <w:r w:rsidR="009E21E7">
        <w:t xml:space="preserve">. İşlemlerin tamamlanabilmesi için </w:t>
      </w:r>
      <w:proofErr w:type="spellStart"/>
      <w:r w:rsidR="009E21E7">
        <w:t>emailinizi</w:t>
      </w:r>
      <w:proofErr w:type="spellEnd"/>
      <w:r w:rsidR="009E21E7">
        <w:t xml:space="preserve"> kontrol ediniz.</w:t>
      </w:r>
      <w:r w:rsidR="00A61C4B" w:rsidRPr="00A61C4B">
        <w:t xml:space="preserve"> </w:t>
      </w:r>
      <w:proofErr w:type="spellStart"/>
      <w:r w:rsidR="00A61C4B" w:rsidRPr="00A61C4B">
        <w:t>Emaille</w:t>
      </w:r>
      <w:proofErr w:type="spellEnd"/>
      <w:r w:rsidR="00A61C4B" w:rsidRPr="00A61C4B">
        <w:t xml:space="preserve"> iletilen faturaların asıllarının daha sonra müsait bir vakitte </w:t>
      </w:r>
      <w:proofErr w:type="spellStart"/>
      <w:r w:rsidR="00A61C4B" w:rsidRPr="00A61C4B">
        <w:t>SKS’ye</w:t>
      </w:r>
      <w:proofErr w:type="spellEnd"/>
      <w:r w:rsidR="00A61C4B" w:rsidRPr="00A61C4B">
        <w:t xml:space="preserve"> teslim edilmesi gerekmektedir. Bu işlemlerle ilgili soru</w:t>
      </w:r>
      <w:r w:rsidR="009E21E7">
        <w:t xml:space="preserve"> ve sorunlarınız için</w:t>
      </w:r>
      <w:r w:rsidR="00A61C4B" w:rsidRPr="00A61C4B">
        <w:t xml:space="preserve"> </w:t>
      </w:r>
      <w:r w:rsidR="00A61C4B" w:rsidRPr="009F71D7">
        <w:rPr>
          <w:u w:val="single"/>
        </w:rPr>
        <w:t>0 442 231 59 57</w:t>
      </w:r>
      <w:r w:rsidR="00A61C4B" w:rsidRPr="00A61C4B">
        <w:t xml:space="preserve"> </w:t>
      </w:r>
      <w:proofErr w:type="spellStart"/>
      <w:r w:rsidR="00A61C4B" w:rsidRPr="00A61C4B">
        <w:t>nolu</w:t>
      </w:r>
      <w:proofErr w:type="spellEnd"/>
      <w:r w:rsidR="00A61C4B" w:rsidRPr="00A61C4B">
        <w:t xml:space="preserve"> telefonla irtibata geçebilirsiniz.</w:t>
      </w:r>
    </w:p>
    <w:p w:rsidR="00271321" w:rsidRPr="008B3AFF" w:rsidRDefault="00511FF9" w:rsidP="008B182C">
      <w:pPr>
        <w:pStyle w:val="ListeParagraf"/>
        <w:numPr>
          <w:ilvl w:val="0"/>
          <w:numId w:val="2"/>
        </w:numPr>
        <w:ind w:left="0" w:firstLine="426"/>
        <w:jc w:val="both"/>
      </w:pPr>
      <w:r>
        <w:t xml:space="preserve"> </w:t>
      </w:r>
      <w:r w:rsidR="00271321" w:rsidRPr="008B3AFF">
        <w:t>Uygulama e</w:t>
      </w:r>
      <w:r w:rsidR="00271321">
        <w:t>snasında her türlü detay</w:t>
      </w:r>
      <w:r w:rsidR="00271321" w:rsidRPr="008B3AFF">
        <w:t xml:space="preserve"> ve pr</w:t>
      </w:r>
      <w:r w:rsidR="00271321">
        <w:t>oje etkinliğini tanıtacak anlar</w:t>
      </w:r>
      <w:r w:rsidR="00271321" w:rsidRPr="008B3AFF">
        <w:t xml:space="preserve"> mutlaka fotoğrafla</w:t>
      </w:r>
      <w:r w:rsidR="00271321">
        <w:t>narak kayıt altına alınmalıdır</w:t>
      </w:r>
      <w:r w:rsidR="00271321" w:rsidRPr="008B3AFF">
        <w:t>. Proje rapo</w:t>
      </w:r>
      <w:r w:rsidR="00271321">
        <w:t>ru hazırla</w:t>
      </w:r>
      <w:r w:rsidR="00A439EA">
        <w:t>nı</w:t>
      </w:r>
      <w:r w:rsidR="00271321">
        <w:t>rken bu fotoğraflar dosyaya eklenecektir</w:t>
      </w:r>
      <w:r w:rsidR="00271321" w:rsidRPr="008B3AFF">
        <w:t>.</w:t>
      </w:r>
      <w:r w:rsidR="009E21E7">
        <w:t xml:space="preserve"> Rapora konulacak görsellerle ilgili Kişisel Verilerin Korunması Kanunu çerçevesindeki tüm sorumluluk yürütücüye aittir. </w:t>
      </w:r>
    </w:p>
    <w:p w:rsidR="00271321" w:rsidRDefault="00511FF9" w:rsidP="008B182C">
      <w:pPr>
        <w:pStyle w:val="ListeParagraf"/>
        <w:numPr>
          <w:ilvl w:val="0"/>
          <w:numId w:val="2"/>
        </w:numPr>
        <w:ind w:left="0" w:firstLine="426"/>
        <w:jc w:val="both"/>
      </w:pPr>
      <w:r>
        <w:lastRenderedPageBreak/>
        <w:t xml:space="preserve"> </w:t>
      </w:r>
      <w:r w:rsidR="00271321" w:rsidRPr="008B3AFF">
        <w:t xml:space="preserve">Proje için izin alınması gerekiyorsa uygulamadan en az </w:t>
      </w:r>
      <w:r w:rsidR="00271321" w:rsidRPr="00E508C4">
        <w:rPr>
          <w:b/>
        </w:rPr>
        <w:t xml:space="preserve">10 </w:t>
      </w:r>
      <w:r w:rsidR="00271321" w:rsidRPr="008B3AFF">
        <w:t xml:space="preserve">gün önce </w:t>
      </w:r>
      <w:r w:rsidR="00A439EA">
        <w:t xml:space="preserve">UBYS üzerinden </w:t>
      </w:r>
      <w:r w:rsidR="00271321" w:rsidRPr="008B3AFF">
        <w:t>T</w:t>
      </w:r>
      <w:r w:rsidR="00A439EA">
        <w:t xml:space="preserve">oplumsal Duyarlılık Merkez müdürlüğüne başvuru yapılmalı </w:t>
      </w:r>
      <w:r w:rsidR="00271321" w:rsidRPr="008B3AFF">
        <w:t>ve gerekli i</w:t>
      </w:r>
      <w:r w:rsidR="00271321">
        <w:t>zinlerin alınmasını talep edilmelidir</w:t>
      </w:r>
      <w:r w:rsidR="00271321" w:rsidRPr="008B3AFF">
        <w:t xml:space="preserve">. Kurumsal izinler </w:t>
      </w:r>
      <w:proofErr w:type="spellStart"/>
      <w:r w:rsidR="00271321" w:rsidRPr="008B3AFF">
        <w:t>TDM’nin</w:t>
      </w:r>
      <w:proofErr w:type="spellEnd"/>
      <w:r w:rsidR="00271321" w:rsidRPr="008B3AFF">
        <w:t xml:space="preserve"> talebi ile Atatürk Üniversitesi rektörlüğü tarafından alınmaktadır.</w:t>
      </w:r>
    </w:p>
    <w:p w:rsidR="00E270C2" w:rsidRDefault="00E270C2" w:rsidP="008B182C">
      <w:pPr>
        <w:pStyle w:val="ListeParagraf"/>
        <w:numPr>
          <w:ilvl w:val="0"/>
          <w:numId w:val="2"/>
        </w:numPr>
        <w:ind w:left="0" w:firstLine="426"/>
        <w:jc w:val="both"/>
      </w:pPr>
      <w:r>
        <w:t xml:space="preserve"> Proje başvurusunda belirtilen</w:t>
      </w:r>
      <w:r w:rsidRPr="008B3AFF">
        <w:t xml:space="preserve"> tarih aralığına </w:t>
      </w:r>
      <w:r>
        <w:t>uygulama esnasında riayet edilmelidir</w:t>
      </w:r>
      <w:r w:rsidRPr="008B3AFF">
        <w:t>.</w:t>
      </w:r>
    </w:p>
    <w:p w:rsidR="00E270C2" w:rsidRPr="008B3AFF" w:rsidRDefault="00E270C2" w:rsidP="008B182C">
      <w:pPr>
        <w:pStyle w:val="ListeParagraf"/>
        <w:numPr>
          <w:ilvl w:val="0"/>
          <w:numId w:val="2"/>
        </w:numPr>
        <w:ind w:left="0" w:firstLine="426"/>
        <w:jc w:val="both"/>
      </w:pPr>
      <w:r w:rsidRPr="008B3AFF">
        <w:t>Proje kapsamında temin edilen materyallere etiket yazılarını mutlaka yapışt</w:t>
      </w:r>
      <w:r w:rsidR="00A439EA">
        <w:t>ırılmalıdır</w:t>
      </w:r>
      <w:r w:rsidRPr="008B3AFF">
        <w:t xml:space="preserve">. Etiket yazıları için tıklayınız. </w:t>
      </w:r>
      <w:hyperlink r:id="rId6" w:history="1">
        <w:r w:rsidRPr="008B3AFF">
          <w:rPr>
            <w:rStyle w:val="Kpr"/>
          </w:rPr>
          <w:t>https://tdm.atauni.edu.tr/?ac_gallery=proje-etiket-yazilari</w:t>
        </w:r>
      </w:hyperlink>
    </w:p>
    <w:p w:rsidR="00271321" w:rsidRPr="008B3AFF" w:rsidRDefault="00271321" w:rsidP="008B182C">
      <w:pPr>
        <w:ind w:firstLine="426"/>
        <w:jc w:val="center"/>
        <w:rPr>
          <w:b/>
          <w:bCs/>
        </w:rPr>
      </w:pPr>
      <w:r w:rsidRPr="008B3AFF">
        <w:rPr>
          <w:b/>
          <w:bCs/>
        </w:rPr>
        <w:t>Proje Raporu Hazırlanırken Dikkat Edilmesi Gereken Hususlar</w:t>
      </w:r>
    </w:p>
    <w:p w:rsidR="00271321" w:rsidRPr="008B3AFF" w:rsidRDefault="00271321" w:rsidP="008B182C">
      <w:pPr>
        <w:pStyle w:val="ListeParagraf"/>
        <w:numPr>
          <w:ilvl w:val="0"/>
          <w:numId w:val="3"/>
        </w:numPr>
        <w:spacing w:after="0"/>
        <w:ind w:left="0" w:firstLine="426"/>
        <w:jc w:val="both"/>
      </w:pPr>
      <w:r w:rsidRPr="008B3AFF">
        <w:t>Projelerin tamamlanabilmesi için rapor hazırlanması zorunludur. Rapor yüklenmeyen projeler onaylanmamaktadır.</w:t>
      </w:r>
      <w:r w:rsidR="00A439EA">
        <w:t xml:space="preserve"> </w:t>
      </w:r>
      <w:r w:rsidRPr="008B3AFF">
        <w:t>Rapor hazırlamadan önce örnek proje raporları</w:t>
      </w:r>
      <w:r w:rsidR="00A439EA">
        <w:t xml:space="preserve"> incelenmelidir. Örnek rapor için tıklayınız. </w:t>
      </w:r>
      <w:r w:rsidRPr="008B3AFF">
        <w:t xml:space="preserve"> </w:t>
      </w:r>
      <w:hyperlink r:id="rId7" w:history="1">
        <w:r w:rsidRPr="008B3AFF">
          <w:rPr>
            <w:rStyle w:val="Kpr"/>
          </w:rPr>
          <w:t>https://tdm.atauni.edu.tr/ornek-proje-sonuc-raporlari-2/</w:t>
        </w:r>
      </w:hyperlink>
    </w:p>
    <w:p w:rsidR="00271321" w:rsidRPr="005E17A9" w:rsidRDefault="00271321" w:rsidP="008B182C">
      <w:pPr>
        <w:pStyle w:val="ListeParagraf"/>
        <w:numPr>
          <w:ilvl w:val="0"/>
          <w:numId w:val="3"/>
        </w:numPr>
        <w:spacing w:after="0"/>
        <w:ind w:left="0" w:firstLine="426"/>
        <w:jc w:val="both"/>
      </w:pPr>
      <w:r w:rsidRPr="008B3AFF">
        <w:t xml:space="preserve">Proje raporu TDP sistemindeki </w:t>
      </w:r>
      <w:r w:rsidR="008B182C">
        <w:t>Proje</w:t>
      </w:r>
      <w:r w:rsidRPr="008B3AFF">
        <w:t xml:space="preserve"> İşlemleri kısmından Rapor Yükle butonunu kullanarak </w:t>
      </w:r>
      <w:r w:rsidRPr="005E17A9">
        <w:t>yükle</w:t>
      </w:r>
      <w:r w:rsidR="00A439EA" w:rsidRPr="005E17A9">
        <w:t>nmelidir</w:t>
      </w:r>
      <w:r w:rsidRPr="005E17A9">
        <w:t>. Rapor onaylandığında proje tamamlanmış olacaktır.</w:t>
      </w:r>
    </w:p>
    <w:p w:rsidR="00271321" w:rsidRPr="005E17A9" w:rsidRDefault="00271321" w:rsidP="008B182C">
      <w:pPr>
        <w:pStyle w:val="ListeParagraf"/>
        <w:numPr>
          <w:ilvl w:val="0"/>
          <w:numId w:val="3"/>
        </w:numPr>
        <w:ind w:left="0" w:firstLine="426"/>
        <w:jc w:val="both"/>
      </w:pPr>
      <w:r w:rsidRPr="005E17A9">
        <w:t>TDP sistemine sadece sonuç raporu yükle</w:t>
      </w:r>
      <w:r w:rsidR="00A439EA" w:rsidRPr="005E17A9">
        <w:t>nmelidir</w:t>
      </w:r>
      <w:r w:rsidRPr="005E17A9">
        <w:t>. Faturalar sisteme yükle</w:t>
      </w:r>
      <w:r w:rsidR="00A439EA" w:rsidRPr="005E17A9">
        <w:t>nmemelidir.</w:t>
      </w:r>
      <w:r w:rsidRPr="005E17A9">
        <w:t xml:space="preserve">                                                                                                                                                                           </w:t>
      </w:r>
    </w:p>
    <w:p w:rsidR="00271321" w:rsidRPr="005E17A9" w:rsidRDefault="00AB4342" w:rsidP="008B182C">
      <w:pPr>
        <w:pStyle w:val="ListeParagraf"/>
        <w:numPr>
          <w:ilvl w:val="0"/>
          <w:numId w:val="3"/>
        </w:numPr>
        <w:ind w:left="0" w:firstLine="426"/>
        <w:jc w:val="both"/>
      </w:pPr>
      <w:r w:rsidRPr="005E17A9">
        <w:t>Daha d</w:t>
      </w:r>
      <w:r w:rsidR="00271321" w:rsidRPr="005E17A9">
        <w:t xml:space="preserve">etaylı bilgi için TDP Tanıtım Kılavuzuna başvurabilirsiniz. Kılavuz için tıklayınız: </w:t>
      </w:r>
      <w:hyperlink r:id="rId8" w:history="1">
        <w:r w:rsidR="005E17A9" w:rsidRPr="005E17A9">
          <w:rPr>
            <w:rStyle w:val="Kpr"/>
          </w:rPr>
          <w:t>https://tdm.atauni.edu.tr/2023-proje-basvuru-tdp-destek-kilavuzlari/</w:t>
        </w:r>
      </w:hyperlink>
      <w:r w:rsidR="005E17A9" w:rsidRPr="005E17A9">
        <w:t xml:space="preserve"> </w:t>
      </w:r>
    </w:p>
    <w:p w:rsidR="00271321" w:rsidRDefault="00271321" w:rsidP="008B182C">
      <w:pPr>
        <w:ind w:firstLine="426"/>
        <w:jc w:val="both"/>
      </w:pPr>
    </w:p>
    <w:p w:rsidR="00924E38" w:rsidRDefault="00924E38" w:rsidP="008B182C">
      <w:pPr>
        <w:pStyle w:val="ListeParagraf"/>
        <w:ind w:left="0" w:firstLine="426"/>
        <w:jc w:val="both"/>
      </w:pPr>
    </w:p>
    <w:sectPr w:rsidR="0092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2A6D"/>
    <w:multiLevelType w:val="hybridMultilevel"/>
    <w:tmpl w:val="74789C56"/>
    <w:lvl w:ilvl="0" w:tplc="0160178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5E6A96"/>
    <w:multiLevelType w:val="hybridMultilevel"/>
    <w:tmpl w:val="EA50C3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63DF8"/>
    <w:multiLevelType w:val="hybridMultilevel"/>
    <w:tmpl w:val="8D465802"/>
    <w:lvl w:ilvl="0" w:tplc="B23668D2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FBB"/>
    <w:rsid w:val="000A2A6C"/>
    <w:rsid w:val="00122075"/>
    <w:rsid w:val="00122B23"/>
    <w:rsid w:val="00170165"/>
    <w:rsid w:val="002670EA"/>
    <w:rsid w:val="00271321"/>
    <w:rsid w:val="00332F50"/>
    <w:rsid w:val="0034656F"/>
    <w:rsid w:val="00351AA9"/>
    <w:rsid w:val="004712A5"/>
    <w:rsid w:val="00471A65"/>
    <w:rsid w:val="004E6D99"/>
    <w:rsid w:val="004F00D4"/>
    <w:rsid w:val="00511FF9"/>
    <w:rsid w:val="00521424"/>
    <w:rsid w:val="0055534C"/>
    <w:rsid w:val="005E17A9"/>
    <w:rsid w:val="0065264B"/>
    <w:rsid w:val="00653D63"/>
    <w:rsid w:val="006C7C3D"/>
    <w:rsid w:val="00753EDD"/>
    <w:rsid w:val="00846008"/>
    <w:rsid w:val="00884739"/>
    <w:rsid w:val="008A40D8"/>
    <w:rsid w:val="008B182C"/>
    <w:rsid w:val="008E3105"/>
    <w:rsid w:val="00924E38"/>
    <w:rsid w:val="00937E8E"/>
    <w:rsid w:val="00981D2B"/>
    <w:rsid w:val="00993850"/>
    <w:rsid w:val="009B4BF1"/>
    <w:rsid w:val="009D5505"/>
    <w:rsid w:val="009E21E7"/>
    <w:rsid w:val="009F1C54"/>
    <w:rsid w:val="009F71D7"/>
    <w:rsid w:val="00A439EA"/>
    <w:rsid w:val="00A61C4B"/>
    <w:rsid w:val="00AA0996"/>
    <w:rsid w:val="00AA5EB1"/>
    <w:rsid w:val="00AB4342"/>
    <w:rsid w:val="00AC13E6"/>
    <w:rsid w:val="00AE7338"/>
    <w:rsid w:val="00B42101"/>
    <w:rsid w:val="00B4395A"/>
    <w:rsid w:val="00B766D1"/>
    <w:rsid w:val="00B96FBB"/>
    <w:rsid w:val="00C00676"/>
    <w:rsid w:val="00D03D53"/>
    <w:rsid w:val="00D12A85"/>
    <w:rsid w:val="00D55026"/>
    <w:rsid w:val="00DF0FCB"/>
    <w:rsid w:val="00DF772C"/>
    <w:rsid w:val="00E126A6"/>
    <w:rsid w:val="00E270C2"/>
    <w:rsid w:val="00E508C4"/>
    <w:rsid w:val="00F0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D2EA"/>
  <w15:chartTrackingRefBased/>
  <w15:docId w15:val="{9762B191-B58A-4710-BC93-33487689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6FB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A099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61C4B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E3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4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m.atauni.edu.tr/2023-proje-basvuru-tdp-destek-kilavuzlar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dm.atauni.edu.tr/ornek-proje-sonuc-raporlari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dm.atauni.edu.tr/?ac_gallery=proje-etiket-yazilari" TargetMode="External"/><Relationship Id="rId5" Type="http://schemas.openxmlformats.org/officeDocument/2006/relationships/hyperlink" Target="http://basvuru.tdp.atauni.edu.tr/giri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2023-02-03T14:26:00Z</dcterms:created>
  <dcterms:modified xsi:type="dcterms:W3CDTF">2023-02-06T15:46:00Z</dcterms:modified>
</cp:coreProperties>
</file>